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5C" w:rsidRPr="00605437" w:rsidRDefault="00962400" w:rsidP="004F7375">
      <w:pPr>
        <w:pStyle w:val="ConsPlusNormal"/>
        <w:spacing w:after="120"/>
        <w:ind w:firstLine="539"/>
        <w:jc w:val="both"/>
        <w:outlineLvl w:val="1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605437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 xml:space="preserve">ОТВЕТЫ НА НАИБОЛЕЕ ЧАСТО </w:t>
      </w:r>
      <w:r w:rsidR="004F7375" w:rsidRPr="00605437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ЗАДАВАЕМЫЕ ВОПРОСЫ:</w:t>
      </w:r>
    </w:p>
    <w:p w:rsidR="000C2026" w:rsidRDefault="000C2026" w:rsidP="000C202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2026" w:rsidRPr="00605437" w:rsidRDefault="000C2026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Какой нормативный документ регламентирует порядок технологического присоедин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е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ния?</w:t>
      </w:r>
    </w:p>
    <w:p w:rsidR="000C2026" w:rsidRPr="000C2026" w:rsidRDefault="000C2026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026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</w:t>
      </w:r>
      <w:r w:rsidRPr="000C2026">
        <w:rPr>
          <w:rFonts w:ascii="Times New Roman" w:hAnsi="Times New Roman" w:cs="Times New Roman"/>
          <w:sz w:val="24"/>
          <w:szCs w:val="24"/>
        </w:rPr>
        <w:t>к</w:t>
      </w:r>
      <w:r w:rsidRPr="000C2026">
        <w:rPr>
          <w:rFonts w:ascii="Times New Roman" w:hAnsi="Times New Roman" w:cs="Times New Roman"/>
          <w:sz w:val="24"/>
          <w:szCs w:val="24"/>
        </w:rPr>
        <w:t>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 от 27.12.2004 №861.</w:t>
      </w:r>
    </w:p>
    <w:p w:rsidR="00BF397F" w:rsidRDefault="00BF397F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026" w:rsidRPr="00605437" w:rsidRDefault="000C2026" w:rsidP="000C2026">
      <w:pPr>
        <w:pStyle w:val="ConsPlusNormal"/>
        <w:ind w:firstLine="540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В каких случаях осуществляется технологическое присоединение?</w:t>
      </w:r>
    </w:p>
    <w:p w:rsidR="000C2026" w:rsidRDefault="000C2026" w:rsidP="000C2026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0C2026" w:rsidRPr="000C2026" w:rsidRDefault="000C2026" w:rsidP="000C20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C2026">
        <w:rPr>
          <w:rFonts w:ascii="Times New Roman" w:hAnsi="Times New Roman" w:cs="Times New Roman"/>
          <w:sz w:val="24"/>
          <w:szCs w:val="24"/>
        </w:rPr>
        <w:t>- присоединение впервые вводимых в эксплуатацию энергопринимающих устройств;</w:t>
      </w:r>
    </w:p>
    <w:p w:rsidR="000C2026" w:rsidRPr="000C2026" w:rsidRDefault="000C2026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026">
        <w:rPr>
          <w:rFonts w:ascii="Times New Roman" w:hAnsi="Times New Roman" w:cs="Times New Roman"/>
          <w:sz w:val="24"/>
          <w:szCs w:val="24"/>
        </w:rPr>
        <w:t>- увеличение максимальной мощности ранее присоединенных энергопринимающих ус</w:t>
      </w:r>
      <w:r w:rsidRPr="000C2026">
        <w:rPr>
          <w:rFonts w:ascii="Times New Roman" w:hAnsi="Times New Roman" w:cs="Times New Roman"/>
          <w:sz w:val="24"/>
          <w:szCs w:val="24"/>
        </w:rPr>
        <w:t>т</w:t>
      </w:r>
      <w:r w:rsidRPr="000C2026">
        <w:rPr>
          <w:rFonts w:ascii="Times New Roman" w:hAnsi="Times New Roman" w:cs="Times New Roman"/>
          <w:sz w:val="24"/>
          <w:szCs w:val="24"/>
        </w:rPr>
        <w:t>ройств;</w:t>
      </w:r>
    </w:p>
    <w:p w:rsidR="000C2026" w:rsidRPr="000C2026" w:rsidRDefault="000C2026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026">
        <w:rPr>
          <w:rFonts w:ascii="Times New Roman" w:hAnsi="Times New Roman" w:cs="Times New Roman"/>
          <w:sz w:val="24"/>
          <w:szCs w:val="24"/>
        </w:rPr>
        <w:t>- изменение категории надежности электроснабжения, точек присоединения, видов прои</w:t>
      </w:r>
      <w:r w:rsidRPr="000C2026">
        <w:rPr>
          <w:rFonts w:ascii="Times New Roman" w:hAnsi="Times New Roman" w:cs="Times New Roman"/>
          <w:sz w:val="24"/>
          <w:szCs w:val="24"/>
        </w:rPr>
        <w:t>з</w:t>
      </w:r>
      <w:r w:rsidRPr="000C2026">
        <w:rPr>
          <w:rFonts w:ascii="Times New Roman" w:hAnsi="Times New Roman" w:cs="Times New Roman"/>
          <w:sz w:val="24"/>
          <w:szCs w:val="24"/>
        </w:rPr>
        <w:t>водственной деятельности, не влекущих пересмотра величины максимальной мощности, но изм</w:t>
      </w:r>
      <w:r w:rsidRPr="000C2026">
        <w:rPr>
          <w:rFonts w:ascii="Times New Roman" w:hAnsi="Times New Roman" w:cs="Times New Roman"/>
          <w:sz w:val="24"/>
          <w:szCs w:val="24"/>
        </w:rPr>
        <w:t>е</w:t>
      </w:r>
      <w:r w:rsidRPr="000C2026">
        <w:rPr>
          <w:rFonts w:ascii="Times New Roman" w:hAnsi="Times New Roman" w:cs="Times New Roman"/>
          <w:sz w:val="24"/>
          <w:szCs w:val="24"/>
        </w:rPr>
        <w:t>няющих схему внешнего электроснабжения ранее присоединенных энергопринимающих ус</w:t>
      </w:r>
      <w:r w:rsidRPr="000C2026">
        <w:rPr>
          <w:rFonts w:ascii="Times New Roman" w:hAnsi="Times New Roman" w:cs="Times New Roman"/>
          <w:sz w:val="24"/>
          <w:szCs w:val="24"/>
        </w:rPr>
        <w:t>т</w:t>
      </w:r>
      <w:r w:rsidRPr="000C2026">
        <w:rPr>
          <w:rFonts w:ascii="Times New Roman" w:hAnsi="Times New Roman" w:cs="Times New Roman"/>
          <w:sz w:val="24"/>
          <w:szCs w:val="24"/>
        </w:rPr>
        <w:t>ройств;</w:t>
      </w:r>
    </w:p>
    <w:p w:rsidR="000C2026" w:rsidRPr="000C2026" w:rsidRDefault="000C2026" w:rsidP="000C20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C2026">
        <w:rPr>
          <w:rFonts w:ascii="Times New Roman" w:hAnsi="Times New Roman" w:cs="Times New Roman"/>
          <w:sz w:val="24"/>
          <w:szCs w:val="24"/>
        </w:rPr>
        <w:t>- присоединение ранее присоединенных энергопринимающих устройств, выведенных из эк</w:t>
      </w:r>
      <w:r w:rsidRPr="000C2026">
        <w:rPr>
          <w:rFonts w:ascii="Times New Roman" w:hAnsi="Times New Roman" w:cs="Times New Roman"/>
          <w:sz w:val="24"/>
          <w:szCs w:val="24"/>
        </w:rPr>
        <w:t>с</w:t>
      </w:r>
      <w:r w:rsidRPr="000C2026">
        <w:rPr>
          <w:rFonts w:ascii="Times New Roman" w:hAnsi="Times New Roman" w:cs="Times New Roman"/>
          <w:sz w:val="24"/>
          <w:szCs w:val="24"/>
        </w:rPr>
        <w:t>плуатации (в том числе в целях консервации на срок более 1 года);</w:t>
      </w:r>
    </w:p>
    <w:p w:rsidR="00962400" w:rsidRPr="00962400" w:rsidRDefault="000C2026" w:rsidP="00962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026">
        <w:rPr>
          <w:rFonts w:ascii="Times New Roman" w:hAnsi="Times New Roman" w:cs="Times New Roman"/>
          <w:sz w:val="24"/>
          <w:szCs w:val="24"/>
        </w:rPr>
        <w:t>- присоединения сетевой организации к сетям сме</w:t>
      </w:r>
      <w:r w:rsidR="00962400">
        <w:rPr>
          <w:rFonts w:ascii="Times New Roman" w:hAnsi="Times New Roman" w:cs="Times New Roman"/>
          <w:sz w:val="24"/>
          <w:szCs w:val="24"/>
        </w:rPr>
        <w:t>жной сетевой организации</w:t>
      </w:r>
      <w:r w:rsidR="00962400" w:rsidRPr="00962400">
        <w:rPr>
          <w:rFonts w:ascii="Times New Roman" w:hAnsi="Times New Roman" w:cs="Times New Roman"/>
          <w:sz w:val="24"/>
          <w:szCs w:val="24"/>
        </w:rPr>
        <w:t>;</w:t>
      </w:r>
    </w:p>
    <w:p w:rsidR="00962400" w:rsidRDefault="00962400" w:rsidP="00962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0">
        <w:rPr>
          <w:rFonts w:ascii="Times New Roman" w:hAnsi="Times New Roman" w:cs="Times New Roman"/>
          <w:sz w:val="24"/>
          <w:szCs w:val="24"/>
        </w:rPr>
        <w:t>присоединени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400">
        <w:rPr>
          <w:rFonts w:ascii="Times New Roman" w:hAnsi="Times New Roman" w:cs="Times New Roman"/>
          <w:sz w:val="24"/>
          <w:szCs w:val="24"/>
        </w:rPr>
        <w:t xml:space="preserve"> к системам электроснабжения, входящим в состав общего имущества, пр</w:t>
      </w:r>
      <w:r w:rsidRPr="00962400">
        <w:rPr>
          <w:rFonts w:ascii="Times New Roman" w:hAnsi="Times New Roman" w:cs="Times New Roman"/>
          <w:sz w:val="24"/>
          <w:szCs w:val="24"/>
        </w:rPr>
        <w:t>и</w:t>
      </w:r>
      <w:r w:rsidRPr="00962400">
        <w:rPr>
          <w:rFonts w:ascii="Times New Roman" w:hAnsi="Times New Roman" w:cs="Times New Roman"/>
          <w:sz w:val="24"/>
          <w:szCs w:val="24"/>
        </w:rPr>
        <w:t>надлежащего на праве общей долевой собственности собственникам помещений в многокварти</w:t>
      </w:r>
      <w:r w:rsidRPr="00962400">
        <w:rPr>
          <w:rFonts w:ascii="Times New Roman" w:hAnsi="Times New Roman" w:cs="Times New Roman"/>
          <w:sz w:val="24"/>
          <w:szCs w:val="24"/>
        </w:rPr>
        <w:t>р</w:t>
      </w:r>
      <w:r w:rsidRPr="00962400">
        <w:rPr>
          <w:rFonts w:ascii="Times New Roman" w:hAnsi="Times New Roman" w:cs="Times New Roman"/>
          <w:sz w:val="24"/>
          <w:szCs w:val="24"/>
        </w:rPr>
        <w:t>ном доме, в целях увеличения максимальной мощности в отношении энергопринимающих ус</w:t>
      </w:r>
      <w:r w:rsidRPr="00962400">
        <w:rPr>
          <w:rFonts w:ascii="Times New Roman" w:hAnsi="Times New Roman" w:cs="Times New Roman"/>
          <w:sz w:val="24"/>
          <w:szCs w:val="24"/>
        </w:rPr>
        <w:t>т</w:t>
      </w:r>
      <w:r w:rsidRPr="00962400">
        <w:rPr>
          <w:rFonts w:ascii="Times New Roman" w:hAnsi="Times New Roman" w:cs="Times New Roman"/>
          <w:sz w:val="24"/>
          <w:szCs w:val="24"/>
        </w:rPr>
        <w:t>ройств, находящихся в помещениях, расположенных в многоквартирном доме;</w:t>
      </w:r>
    </w:p>
    <w:p w:rsidR="00962400" w:rsidRPr="00962400" w:rsidRDefault="00962400" w:rsidP="00962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0">
        <w:rPr>
          <w:rFonts w:ascii="Times New Roman" w:hAnsi="Times New Roman" w:cs="Times New Roman"/>
          <w:sz w:val="24"/>
          <w:szCs w:val="24"/>
        </w:rPr>
        <w:t>присоединени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400">
        <w:rPr>
          <w:rFonts w:ascii="Times New Roman" w:hAnsi="Times New Roman" w:cs="Times New Roman"/>
          <w:sz w:val="24"/>
          <w:szCs w:val="24"/>
        </w:rPr>
        <w:t xml:space="preserve"> впервые завершенных строительством, ранее присоединенных энергопр</w:t>
      </w:r>
      <w:r w:rsidRPr="00962400">
        <w:rPr>
          <w:rFonts w:ascii="Times New Roman" w:hAnsi="Times New Roman" w:cs="Times New Roman"/>
          <w:sz w:val="24"/>
          <w:szCs w:val="24"/>
        </w:rPr>
        <w:t>и</w:t>
      </w:r>
      <w:r w:rsidRPr="00962400">
        <w:rPr>
          <w:rFonts w:ascii="Times New Roman" w:hAnsi="Times New Roman" w:cs="Times New Roman"/>
          <w:sz w:val="24"/>
          <w:szCs w:val="24"/>
        </w:rPr>
        <w:t>нимающих устройств и объектов электроэнергетики, относящихся к имуществу общего пользов</w:t>
      </w:r>
      <w:r w:rsidRPr="00962400">
        <w:rPr>
          <w:rFonts w:ascii="Times New Roman" w:hAnsi="Times New Roman" w:cs="Times New Roman"/>
          <w:sz w:val="24"/>
          <w:szCs w:val="24"/>
        </w:rPr>
        <w:t>а</w:t>
      </w:r>
      <w:r w:rsidRPr="00962400">
        <w:rPr>
          <w:rFonts w:ascii="Times New Roman" w:hAnsi="Times New Roman" w:cs="Times New Roman"/>
          <w:sz w:val="24"/>
          <w:szCs w:val="24"/>
        </w:rPr>
        <w:t>ния садоводческого или огороднического некоммерческого товарищества либо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</w:t>
      </w:r>
      <w:r w:rsidRPr="00962400">
        <w:rPr>
          <w:rFonts w:ascii="Times New Roman" w:hAnsi="Times New Roman" w:cs="Times New Roman"/>
          <w:sz w:val="24"/>
          <w:szCs w:val="24"/>
        </w:rPr>
        <w:t>е</w:t>
      </w:r>
      <w:r w:rsidRPr="00962400">
        <w:rPr>
          <w:rFonts w:ascii="Times New Roman" w:hAnsi="Times New Roman" w:cs="Times New Roman"/>
          <w:sz w:val="24"/>
          <w:szCs w:val="24"/>
        </w:rPr>
        <w:t>лям объектов недвижимости, расположенных в границах территории садоводства или огороднич</w:t>
      </w:r>
      <w:r w:rsidRPr="00962400">
        <w:rPr>
          <w:rFonts w:ascii="Times New Roman" w:hAnsi="Times New Roman" w:cs="Times New Roman"/>
          <w:sz w:val="24"/>
          <w:szCs w:val="24"/>
        </w:rPr>
        <w:t>е</w:t>
      </w:r>
      <w:r w:rsidRPr="00962400">
        <w:rPr>
          <w:rFonts w:ascii="Times New Roman" w:hAnsi="Times New Roman" w:cs="Times New Roman"/>
          <w:sz w:val="24"/>
          <w:szCs w:val="24"/>
        </w:rPr>
        <w:t>ства, максимальная мощность которых изменяется;</w:t>
      </w:r>
      <w:proofErr w:type="gramEnd"/>
    </w:p>
    <w:p w:rsidR="000C2026" w:rsidRDefault="000C2026" w:rsidP="000C20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61BDA" w:rsidRPr="00605437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Что такое энегопринимающее устройство (ЭПУ)?</w:t>
      </w: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DA" w:rsidRP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Находящиеся у потребителя аппараты, агрегаты, механизмы, устройства и иное оборудов</w:t>
      </w:r>
      <w:r w:rsidRPr="00561BDA">
        <w:rPr>
          <w:rFonts w:ascii="Times New Roman" w:hAnsi="Times New Roman" w:cs="Times New Roman"/>
          <w:bCs/>
          <w:sz w:val="24"/>
          <w:szCs w:val="24"/>
        </w:rPr>
        <w:t>а</w:t>
      </w:r>
      <w:r w:rsidRPr="00561BDA">
        <w:rPr>
          <w:rFonts w:ascii="Times New Roman" w:hAnsi="Times New Roman" w:cs="Times New Roman"/>
          <w:bCs/>
          <w:sz w:val="24"/>
          <w:szCs w:val="24"/>
        </w:rPr>
        <w:t>ние (или комплекс), которые преобразовывают электроэнергию в другой вид энергии для испол</w:t>
      </w:r>
      <w:r w:rsidRPr="00561BDA">
        <w:rPr>
          <w:rFonts w:ascii="Times New Roman" w:hAnsi="Times New Roman" w:cs="Times New Roman"/>
          <w:bCs/>
          <w:sz w:val="24"/>
          <w:szCs w:val="24"/>
        </w:rPr>
        <w:t>ь</w:t>
      </w:r>
      <w:r w:rsidRPr="00561BDA">
        <w:rPr>
          <w:rFonts w:ascii="Times New Roman" w:hAnsi="Times New Roman" w:cs="Times New Roman"/>
          <w:bCs/>
          <w:sz w:val="24"/>
          <w:szCs w:val="24"/>
        </w:rPr>
        <w:t>зования и имеют между собой электрические связи.</w:t>
      </w: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Например, телевизор, холодильник, освещение, электрообогрев.</w:t>
      </w: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BDA" w:rsidRPr="00605437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Что такое объекты микрогенерации?</w:t>
      </w: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DA" w:rsidRP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Устройства, генерирующие электроэнергию для собственных бытовых нужд, а также для продажи.</w:t>
      </w:r>
    </w:p>
    <w:p w:rsidR="00561BDA" w:rsidRP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Параметры, которым должны отвечать объекты микрогенерации:</w:t>
      </w:r>
    </w:p>
    <w:p w:rsidR="00561BDA" w:rsidRP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- подключение на уровне напряжения до 1000</w:t>
      </w:r>
      <w:proofErr w:type="gramStart"/>
      <w:r w:rsidRPr="00561BDA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61BDA">
        <w:rPr>
          <w:rFonts w:ascii="Times New Roman" w:hAnsi="Times New Roman" w:cs="Times New Roman"/>
          <w:bCs/>
          <w:sz w:val="24"/>
          <w:szCs w:val="24"/>
        </w:rPr>
        <w:t>;</w:t>
      </w:r>
    </w:p>
    <w:p w:rsidR="00561BDA" w:rsidRP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- объем выдачи электроэнергии не превышает максимальную мощность энергопринимающих устройств и составляет не более 15 кВт;</w:t>
      </w:r>
    </w:p>
    <w:p w:rsidR="00561BDA" w:rsidRP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- объект микрогенерации не использует электрооборудование, предназначенное для обсл</w:t>
      </w:r>
      <w:r w:rsidRPr="00561BDA">
        <w:rPr>
          <w:rFonts w:ascii="Times New Roman" w:hAnsi="Times New Roman" w:cs="Times New Roman"/>
          <w:bCs/>
          <w:sz w:val="24"/>
          <w:szCs w:val="24"/>
        </w:rPr>
        <w:t>у</w:t>
      </w:r>
      <w:r w:rsidRPr="00561BDA">
        <w:rPr>
          <w:rFonts w:ascii="Times New Roman" w:hAnsi="Times New Roman" w:cs="Times New Roman"/>
          <w:bCs/>
          <w:sz w:val="24"/>
          <w:szCs w:val="24"/>
        </w:rPr>
        <w:t>живания более одного помещения в здании.</w:t>
      </w: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BDA" w:rsidRPr="00605437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lastRenderedPageBreak/>
        <w:t>Что такое максимальная мощность?</w:t>
      </w: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Максимальная мощность - наибольшая величина мощности, определенная к одномоментн</w:t>
      </w:r>
      <w:r w:rsidRPr="00561BDA">
        <w:rPr>
          <w:rFonts w:ascii="Times New Roman" w:hAnsi="Times New Roman" w:cs="Times New Roman"/>
          <w:bCs/>
          <w:sz w:val="24"/>
          <w:szCs w:val="24"/>
        </w:rPr>
        <w:t>о</w:t>
      </w:r>
      <w:r w:rsidRPr="00561BDA">
        <w:rPr>
          <w:rFonts w:ascii="Times New Roman" w:hAnsi="Times New Roman" w:cs="Times New Roman"/>
          <w:bCs/>
          <w:sz w:val="24"/>
          <w:szCs w:val="24"/>
        </w:rPr>
        <w:t>му использованию энергопринимающими устройствами.</w:t>
      </w:r>
    </w:p>
    <w:p w:rsidR="00C543D2" w:rsidRPr="00561BDA" w:rsidRDefault="00C543D2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BDA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Чем отличается постоянная и временная схемы подключения?</w:t>
      </w: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t>Постоянная схема подключения</w:t>
      </w:r>
    </w:p>
    <w:p w:rsidR="00605437" w:rsidRDefault="00B85E16" w:rsidP="006054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Применяется путём подключения объекта, введённого в эксплуатацию, и предполагает рег</w:t>
      </w:r>
      <w:r w:rsidRPr="00B85E16">
        <w:rPr>
          <w:rFonts w:ascii="Times New Roman" w:hAnsi="Times New Roman" w:cs="Times New Roman"/>
          <w:bCs/>
          <w:sz w:val="24"/>
          <w:szCs w:val="24"/>
        </w:rPr>
        <w:t>у</w:t>
      </w:r>
      <w:r w:rsidRPr="00B85E16">
        <w:rPr>
          <w:rFonts w:ascii="Times New Roman" w:hAnsi="Times New Roman" w:cs="Times New Roman"/>
          <w:bCs/>
          <w:sz w:val="24"/>
          <w:szCs w:val="24"/>
        </w:rPr>
        <w:t>лярное электроснабжение энергопринимающих устройств.</w:t>
      </w:r>
    </w:p>
    <w:p w:rsidR="00605437" w:rsidRDefault="00605437" w:rsidP="006054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B85E16" w:rsidRDefault="00B85E16" w:rsidP="006054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t>Временная схема подключения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Для осуществления временного технологического присоединения необходимо одновреме</w:t>
      </w:r>
      <w:r w:rsidRPr="00B85E16">
        <w:rPr>
          <w:rFonts w:ascii="Times New Roman" w:hAnsi="Times New Roman" w:cs="Times New Roman"/>
          <w:bCs/>
          <w:sz w:val="24"/>
          <w:szCs w:val="24"/>
        </w:rPr>
        <w:t>н</w:t>
      </w:r>
      <w:r w:rsidRPr="00B85E16">
        <w:rPr>
          <w:rFonts w:ascii="Times New Roman" w:hAnsi="Times New Roman" w:cs="Times New Roman"/>
          <w:bCs/>
          <w:sz w:val="24"/>
          <w:szCs w:val="24"/>
        </w:rPr>
        <w:t>ное соблюдение следующих условий: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наличие у заявителя заключенного с сетевой организацией договора ТП по постоянной сх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ме (за исключением случаев, когда ЭПУ являются передвижными с мощностью до 150 к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Вт вкл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ю</w:t>
      </w:r>
      <w:r w:rsidRPr="00B85E16">
        <w:rPr>
          <w:rFonts w:ascii="Times New Roman" w:hAnsi="Times New Roman" w:cs="Times New Roman"/>
          <w:bCs/>
          <w:sz w:val="24"/>
          <w:szCs w:val="24"/>
        </w:rPr>
        <w:t>чительно);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временное технологическое присоединение осуществляется для электроснабжения ЭПУ по III категории надежности электроснабжения.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t>Особенности технологического присоединения по временной схеме подключения: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Заявитель самостоятельно обеспечивает проведение мероприятий по возведению новых об</w:t>
      </w:r>
      <w:r w:rsidRPr="00B85E16">
        <w:rPr>
          <w:rFonts w:ascii="Times New Roman" w:hAnsi="Times New Roman" w:cs="Times New Roman"/>
          <w:bCs/>
          <w:sz w:val="24"/>
          <w:szCs w:val="24"/>
        </w:rPr>
        <w:t>ъ</w:t>
      </w:r>
      <w:r w:rsidRPr="00B85E16">
        <w:rPr>
          <w:rFonts w:ascii="Times New Roman" w:hAnsi="Times New Roman" w:cs="Times New Roman"/>
          <w:bCs/>
          <w:sz w:val="24"/>
          <w:szCs w:val="24"/>
        </w:rPr>
        <w:t>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устройств. Срок осуществления меропри</w:t>
      </w:r>
      <w:r w:rsidRPr="00B85E16">
        <w:rPr>
          <w:rFonts w:ascii="Times New Roman" w:hAnsi="Times New Roman" w:cs="Times New Roman"/>
          <w:bCs/>
          <w:sz w:val="24"/>
          <w:szCs w:val="24"/>
        </w:rPr>
        <w:t>я</w:t>
      </w:r>
      <w:r w:rsidRPr="00B85E16">
        <w:rPr>
          <w:rFonts w:ascii="Times New Roman" w:hAnsi="Times New Roman" w:cs="Times New Roman"/>
          <w:bCs/>
          <w:sz w:val="24"/>
          <w:szCs w:val="24"/>
        </w:rPr>
        <w:t>тий по технологическому присоединению: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- 15 рабочих дней.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Срок электроснабжения по временной схеме: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до наступления срока технологического присоединения с применением постоянной схемы электроснабжения, установленного договором ТП;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 xml:space="preserve">- в случаях, когда ЭПУ являются передвижными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c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мощность до 150 к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Вт вкл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ючительно - до 12 месяцев.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 определить категорию надежности электроснабжения?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t>I категория </w:t>
      </w:r>
      <w:r w:rsidRPr="00B85E1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электроприёмники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, перерыв 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электроснабжения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которых может повлечь за с</w:t>
      </w:r>
      <w:r w:rsidRPr="00B85E16">
        <w:rPr>
          <w:rFonts w:ascii="Times New Roman" w:hAnsi="Times New Roman" w:cs="Times New Roman"/>
          <w:bCs/>
          <w:sz w:val="24"/>
          <w:szCs w:val="24"/>
        </w:rPr>
        <w:t>о</w:t>
      </w:r>
      <w:r w:rsidRPr="00B85E16">
        <w:rPr>
          <w:rFonts w:ascii="Times New Roman" w:hAnsi="Times New Roman" w:cs="Times New Roman"/>
          <w:bCs/>
          <w:sz w:val="24"/>
          <w:szCs w:val="24"/>
        </w:rPr>
        <w:t>бой: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опасность для жизни людей;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угрозу для безопасности государства;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значительный материальный ущерб;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расстройство сложного технологического процесса;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нарушение функционирования особо важных элементов коммунального хозяйства, объе</w:t>
      </w:r>
      <w:r w:rsidRPr="00B85E16">
        <w:rPr>
          <w:rFonts w:ascii="Times New Roman" w:hAnsi="Times New Roman" w:cs="Times New Roman"/>
          <w:bCs/>
          <w:sz w:val="24"/>
          <w:szCs w:val="24"/>
        </w:rPr>
        <w:t>к</w:t>
      </w:r>
      <w:r w:rsidRPr="00B85E16">
        <w:rPr>
          <w:rFonts w:ascii="Times New Roman" w:hAnsi="Times New Roman" w:cs="Times New Roman"/>
          <w:bCs/>
          <w:sz w:val="24"/>
          <w:szCs w:val="24"/>
        </w:rPr>
        <w:t>тов связи и телевидения.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Электроприемники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I категории должны обеспечиваться электроэнергией от двух независ</w:t>
      </w:r>
      <w:r w:rsidRPr="00B85E16">
        <w:rPr>
          <w:rFonts w:ascii="Times New Roman" w:hAnsi="Times New Roman" w:cs="Times New Roman"/>
          <w:bCs/>
          <w:sz w:val="24"/>
          <w:szCs w:val="24"/>
        </w:rPr>
        <w:t>и</w:t>
      </w:r>
      <w:r w:rsidRPr="00B85E16">
        <w:rPr>
          <w:rFonts w:ascii="Times New Roman" w:hAnsi="Times New Roman" w:cs="Times New Roman"/>
          <w:bCs/>
          <w:sz w:val="24"/>
          <w:szCs w:val="24"/>
        </w:rPr>
        <w:t>мых взаимно резервирующих источников питания, и перерыв их электроснабжения при наруш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нии электроснабжения от одного из источников питания может быть допущен лишь на время а</w:t>
      </w:r>
      <w:r w:rsidRPr="00B85E16">
        <w:rPr>
          <w:rFonts w:ascii="Times New Roman" w:hAnsi="Times New Roman" w:cs="Times New Roman"/>
          <w:bCs/>
          <w:sz w:val="24"/>
          <w:szCs w:val="24"/>
        </w:rPr>
        <w:t>в</w:t>
      </w:r>
      <w:r w:rsidRPr="00B85E16">
        <w:rPr>
          <w:rFonts w:ascii="Times New Roman" w:hAnsi="Times New Roman" w:cs="Times New Roman"/>
          <w:bCs/>
          <w:sz w:val="24"/>
          <w:szCs w:val="24"/>
        </w:rPr>
        <w:t>томатического восстановления питания.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t>II категория </w:t>
      </w:r>
      <w:r w:rsidRPr="00B85E1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электроприёмники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, перерыв в работе 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может: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привести к значительному снижению производительности;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повлечь незанятость персонала;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вызвать простой производственного оборудования;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сказаться на жизнедеятельности большого количества людей.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lastRenderedPageBreak/>
        <w:t>Электроприемники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II категории рекомендуется обеспечивать электроэнергией от двух нез</w:t>
      </w:r>
      <w:r w:rsidRPr="00B85E16">
        <w:rPr>
          <w:rFonts w:ascii="Times New Roman" w:hAnsi="Times New Roman" w:cs="Times New Roman"/>
          <w:bCs/>
          <w:sz w:val="24"/>
          <w:szCs w:val="24"/>
        </w:rPr>
        <w:t>а</w:t>
      </w:r>
      <w:r w:rsidRPr="00B85E16">
        <w:rPr>
          <w:rFonts w:ascii="Times New Roman" w:hAnsi="Times New Roman" w:cs="Times New Roman"/>
          <w:bCs/>
          <w:sz w:val="24"/>
          <w:szCs w:val="24"/>
        </w:rPr>
        <w:t xml:space="preserve">висимых взаимно резервирующих источников питания. Для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электроприемников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II категории при нарушении электроснабжения от одного из источников питания допустимы перерывы электр</w:t>
      </w:r>
      <w:r w:rsidRPr="00B85E16">
        <w:rPr>
          <w:rFonts w:ascii="Times New Roman" w:hAnsi="Times New Roman" w:cs="Times New Roman"/>
          <w:bCs/>
          <w:sz w:val="24"/>
          <w:szCs w:val="24"/>
        </w:rPr>
        <w:t>о</w:t>
      </w:r>
      <w:r w:rsidRPr="00B85E16">
        <w:rPr>
          <w:rFonts w:ascii="Times New Roman" w:hAnsi="Times New Roman" w:cs="Times New Roman"/>
          <w:bCs/>
          <w:sz w:val="24"/>
          <w:szCs w:val="24"/>
        </w:rPr>
        <w:t>снабжения на время, необходимое для включения резервного питания действиями дежурного пе</w:t>
      </w:r>
      <w:r w:rsidRPr="00B85E16">
        <w:rPr>
          <w:rFonts w:ascii="Times New Roman" w:hAnsi="Times New Roman" w:cs="Times New Roman"/>
          <w:bCs/>
          <w:sz w:val="24"/>
          <w:szCs w:val="24"/>
        </w:rPr>
        <w:t>р</w:t>
      </w:r>
      <w:r w:rsidRPr="00B85E16">
        <w:rPr>
          <w:rFonts w:ascii="Times New Roman" w:hAnsi="Times New Roman" w:cs="Times New Roman"/>
          <w:bCs/>
          <w:sz w:val="24"/>
          <w:szCs w:val="24"/>
        </w:rPr>
        <w:t>сонала или выездной оперативной бригады.</w:t>
      </w:r>
    </w:p>
    <w:p w:rsidR="00605437" w:rsidRPr="00B85E16" w:rsidRDefault="00605437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t>III категория </w:t>
      </w:r>
      <w:r w:rsidRPr="00B85E16">
        <w:rPr>
          <w:rFonts w:ascii="Times New Roman" w:hAnsi="Times New Roman" w:cs="Times New Roman"/>
          <w:bCs/>
          <w:sz w:val="24"/>
          <w:szCs w:val="24"/>
        </w:rPr>
        <w:t xml:space="preserve">- все те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электроприёмники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>, которые не вошли в I или II категории, к данной категории можно отнести ИЖС, магазины, небольшие производственные помещения, офисные здания.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Что такое аварийная броня?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Аварийная броня - минимальный уровень энергоснабжения, при котором обеспечивается о</w:t>
      </w:r>
      <w:r w:rsidRPr="00B85E16">
        <w:rPr>
          <w:rFonts w:ascii="Times New Roman" w:hAnsi="Times New Roman" w:cs="Times New Roman"/>
          <w:bCs/>
          <w:sz w:val="24"/>
          <w:szCs w:val="24"/>
        </w:rPr>
        <w:t>с</w:t>
      </w:r>
      <w:r w:rsidRPr="00B85E16">
        <w:rPr>
          <w:rFonts w:ascii="Times New Roman" w:hAnsi="Times New Roman" w:cs="Times New Roman"/>
          <w:bCs/>
          <w:sz w:val="24"/>
          <w:szCs w:val="24"/>
        </w:rPr>
        <w:t>тановка промышленного или иного потребителя без порчи оборудования, продукции, сырья и при сохранении минимально необходимых санитарно-гигиенических, противопожарных условий и обеспечении безопасности. Аварийная броня определяется на основании содержащейся в проек</w:t>
      </w:r>
      <w:r w:rsidRPr="00B85E16">
        <w:rPr>
          <w:rFonts w:ascii="Times New Roman" w:hAnsi="Times New Roman" w:cs="Times New Roman"/>
          <w:bCs/>
          <w:sz w:val="24"/>
          <w:szCs w:val="24"/>
        </w:rPr>
        <w:t>т</w:t>
      </w:r>
      <w:r w:rsidRPr="00B85E16">
        <w:rPr>
          <w:rFonts w:ascii="Times New Roman" w:hAnsi="Times New Roman" w:cs="Times New Roman"/>
          <w:bCs/>
          <w:sz w:val="24"/>
          <w:szCs w:val="24"/>
        </w:rPr>
        <w:t>ной документации схемы электроснабжения энергопринимающих устройств заявителя.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Что такое технологическая броня?</w:t>
      </w:r>
    </w:p>
    <w:p w:rsidR="00B85E16" w:rsidRPr="00C543D2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61BDA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Технологическая броня - минимальный уровень энергоснабжения, при котором промышле</w:t>
      </w:r>
      <w:r w:rsidRPr="00B85E16">
        <w:rPr>
          <w:rFonts w:ascii="Times New Roman" w:hAnsi="Times New Roman" w:cs="Times New Roman"/>
          <w:bCs/>
          <w:sz w:val="24"/>
          <w:szCs w:val="24"/>
        </w:rPr>
        <w:t>н</w:t>
      </w:r>
      <w:r w:rsidRPr="00B85E16">
        <w:rPr>
          <w:rFonts w:ascii="Times New Roman" w:hAnsi="Times New Roman" w:cs="Times New Roman"/>
          <w:bCs/>
          <w:sz w:val="24"/>
          <w:szCs w:val="24"/>
        </w:rPr>
        <w:t>ное или иное предприятие может закончить начатый технологический цикл производства. Техн</w:t>
      </w:r>
      <w:r w:rsidRPr="00B85E16">
        <w:rPr>
          <w:rFonts w:ascii="Times New Roman" w:hAnsi="Times New Roman" w:cs="Times New Roman"/>
          <w:bCs/>
          <w:sz w:val="24"/>
          <w:szCs w:val="24"/>
        </w:rPr>
        <w:t>о</w:t>
      </w:r>
      <w:r w:rsidRPr="00B85E16">
        <w:rPr>
          <w:rFonts w:ascii="Times New Roman" w:hAnsi="Times New Roman" w:cs="Times New Roman"/>
          <w:bCs/>
          <w:sz w:val="24"/>
          <w:szCs w:val="24"/>
        </w:rPr>
        <w:t>логическая броня определяется на основании содержащейся в проектной документации схемы электроснабжения энергопринимающих устройств заявителя.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Что такое энергосбытовая организация (гарантирующий поставщик)</w:t>
      </w: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Энергосбытовая организация - организация, осуществляющая в качестве основного вида де</w:t>
      </w:r>
      <w:r w:rsidRPr="00B85E16">
        <w:rPr>
          <w:rFonts w:ascii="Times New Roman" w:hAnsi="Times New Roman" w:cs="Times New Roman"/>
          <w:bCs/>
          <w:sz w:val="24"/>
          <w:szCs w:val="24"/>
        </w:rPr>
        <w:t>я</w:t>
      </w:r>
      <w:r w:rsidRPr="00B85E16">
        <w:rPr>
          <w:rFonts w:ascii="Times New Roman" w:hAnsi="Times New Roman" w:cs="Times New Roman"/>
          <w:bCs/>
          <w:sz w:val="24"/>
          <w:szCs w:val="24"/>
        </w:rPr>
        <w:t>тельности продажу другим лицам произведенной или приобретенной электрической энергии.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Гарантирующий поставщик - коммерческая организация, которой в соответствии с законод</w:t>
      </w:r>
      <w:r w:rsidRPr="00B85E16">
        <w:rPr>
          <w:rFonts w:ascii="Times New Roman" w:hAnsi="Times New Roman" w:cs="Times New Roman"/>
          <w:bCs/>
          <w:sz w:val="24"/>
          <w:szCs w:val="24"/>
        </w:rPr>
        <w:t>а</w:t>
      </w:r>
      <w:r w:rsidRPr="00B85E16">
        <w:rPr>
          <w:rFonts w:ascii="Times New Roman" w:hAnsi="Times New Roman" w:cs="Times New Roman"/>
          <w:bCs/>
          <w:sz w:val="24"/>
          <w:szCs w:val="24"/>
        </w:rPr>
        <w:t>тельством Российской Федерации присвоен статус гарантирующего поставщика, которая осущ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ствляет энергосбытовую деятельность и обязана в соответствии с настоящим Федеральным зак</w:t>
      </w:r>
      <w:r w:rsidRPr="00B85E16">
        <w:rPr>
          <w:rFonts w:ascii="Times New Roman" w:hAnsi="Times New Roman" w:cs="Times New Roman"/>
          <w:bCs/>
          <w:sz w:val="24"/>
          <w:szCs w:val="24"/>
        </w:rPr>
        <w:t>о</w:t>
      </w:r>
      <w:r w:rsidRPr="00B85E16">
        <w:rPr>
          <w:rFonts w:ascii="Times New Roman" w:hAnsi="Times New Roman" w:cs="Times New Roman"/>
          <w:bCs/>
          <w:sz w:val="24"/>
          <w:szCs w:val="24"/>
        </w:rPr>
        <w:t>ном заключить договор энергоснабжения, договор купли-продажи (поставки) электрической эне</w:t>
      </w:r>
      <w:r w:rsidRPr="00B85E16">
        <w:rPr>
          <w:rFonts w:ascii="Times New Roman" w:hAnsi="Times New Roman" w:cs="Times New Roman"/>
          <w:bCs/>
          <w:sz w:val="24"/>
          <w:szCs w:val="24"/>
        </w:rPr>
        <w:t>р</w:t>
      </w:r>
      <w:r w:rsidRPr="00B85E16">
        <w:rPr>
          <w:rFonts w:ascii="Times New Roman" w:hAnsi="Times New Roman" w:cs="Times New Roman"/>
          <w:bCs/>
          <w:sz w:val="24"/>
          <w:szCs w:val="24"/>
        </w:rPr>
        <w:t>гии (мощности) с любым обратившимся к ней потребителем электрической энергии, либо с лицом, действующим от своего имени или от имени потребителя электрической энергии и в интересах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указанного потребителя электрической энергии и желающим приобрести электрическую энергию.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 подготовить план расположения энергопринимающих устройств?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План расположения энергопринимающих устройств должен выглядеть как ситуационный план объекта с указанием: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контура границ земельного участка;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географических и адресных ориентиров, например, дорог, промышленных объектов.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 xml:space="preserve">В качестве плана можно 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предоставить документ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, выданный или согласованный уполном</w:t>
      </w:r>
      <w:r w:rsidRPr="00B85E16">
        <w:rPr>
          <w:rFonts w:ascii="Times New Roman" w:hAnsi="Times New Roman" w:cs="Times New Roman"/>
          <w:bCs/>
          <w:sz w:val="24"/>
          <w:szCs w:val="24"/>
        </w:rPr>
        <w:t>о</w:t>
      </w:r>
      <w:r w:rsidRPr="00B85E16">
        <w:rPr>
          <w:rFonts w:ascii="Times New Roman" w:hAnsi="Times New Roman" w:cs="Times New Roman"/>
          <w:bCs/>
          <w:sz w:val="24"/>
          <w:szCs w:val="24"/>
        </w:rPr>
        <w:t>ченным органом или специализированной организацией, или выполнить план самостоятельно. Нанесите план на географическую основу - карту местности. Он не требует согласования с иными организациями.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8F5" w:rsidRPr="00605437" w:rsidRDefault="004068F5" w:rsidP="004068F5">
      <w:pPr>
        <w:pStyle w:val="ConsPlusNormal"/>
        <w:ind w:firstLine="540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В какую сетевую организацию должна подаваться заявка?</w:t>
      </w:r>
    </w:p>
    <w:p w:rsidR="004068F5" w:rsidRPr="00962400" w:rsidRDefault="004068F5" w:rsidP="004068F5">
      <w:pPr>
        <w:pStyle w:val="ConsPlusNormal"/>
        <w:ind w:firstLine="54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68F5" w:rsidRPr="000C2026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026">
        <w:rPr>
          <w:rFonts w:ascii="Times New Roman" w:hAnsi="Times New Roman" w:cs="Times New Roman"/>
          <w:bCs/>
          <w:sz w:val="24"/>
          <w:szCs w:val="24"/>
        </w:rPr>
        <w:t xml:space="preserve">Заявка направляется в сетевую организацию, объекты электросетевого хозяйства которой </w:t>
      </w:r>
      <w:r w:rsidRPr="000C2026">
        <w:rPr>
          <w:rFonts w:ascii="Times New Roman" w:hAnsi="Times New Roman" w:cs="Times New Roman"/>
          <w:bCs/>
          <w:sz w:val="24"/>
          <w:szCs w:val="24"/>
        </w:rPr>
        <w:lastRenderedPageBreak/>
        <w:t>расположены на наименьшем расстоянии от границ участка заявителя.</w:t>
      </w:r>
    </w:p>
    <w:p w:rsidR="004068F5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026">
        <w:rPr>
          <w:rFonts w:ascii="Times New Roman" w:hAnsi="Times New Roman" w:cs="Times New Roman"/>
          <w:bCs/>
          <w:sz w:val="24"/>
          <w:szCs w:val="24"/>
        </w:rPr>
        <w:t>Информация о принадлежности объекта электросетевого хозяйства той или иной сетевой о</w:t>
      </w:r>
      <w:r w:rsidRPr="000C2026">
        <w:rPr>
          <w:rFonts w:ascii="Times New Roman" w:hAnsi="Times New Roman" w:cs="Times New Roman"/>
          <w:bCs/>
          <w:sz w:val="24"/>
          <w:szCs w:val="24"/>
        </w:rPr>
        <w:t>р</w:t>
      </w:r>
      <w:r w:rsidRPr="000C2026">
        <w:rPr>
          <w:rFonts w:ascii="Times New Roman" w:hAnsi="Times New Roman" w:cs="Times New Roman"/>
          <w:bCs/>
          <w:sz w:val="24"/>
          <w:szCs w:val="24"/>
        </w:rPr>
        <w:t>ганизации предоставляется в органах местного самоуправления в течение 15 дней с момента п</w:t>
      </w:r>
      <w:r w:rsidRPr="000C2026">
        <w:rPr>
          <w:rFonts w:ascii="Times New Roman" w:hAnsi="Times New Roman" w:cs="Times New Roman"/>
          <w:bCs/>
          <w:sz w:val="24"/>
          <w:szCs w:val="24"/>
        </w:rPr>
        <w:t>о</w:t>
      </w:r>
      <w:r w:rsidRPr="000C2026">
        <w:rPr>
          <w:rFonts w:ascii="Times New Roman" w:hAnsi="Times New Roman" w:cs="Times New Roman"/>
          <w:bCs/>
          <w:sz w:val="24"/>
          <w:szCs w:val="24"/>
        </w:rPr>
        <w:t>ступления соответствующего запроса.</w:t>
      </w:r>
    </w:p>
    <w:p w:rsidR="004068F5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8F5" w:rsidRPr="00605437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 подать заявку на технологическое присоединение?</w:t>
      </w:r>
    </w:p>
    <w:p w:rsidR="004068F5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68F5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962400">
        <w:rPr>
          <w:rFonts w:ascii="Times New Roman" w:hAnsi="Times New Roman" w:cs="Times New Roman"/>
          <w:bCs/>
          <w:sz w:val="24"/>
          <w:szCs w:val="24"/>
        </w:rPr>
        <w:t>аявитель направляет заявку в сетевую организацию, объекты электросетевого хозяйства к</w:t>
      </w:r>
      <w:r w:rsidRPr="00962400">
        <w:rPr>
          <w:rFonts w:ascii="Times New Roman" w:hAnsi="Times New Roman" w:cs="Times New Roman"/>
          <w:bCs/>
          <w:sz w:val="24"/>
          <w:szCs w:val="24"/>
        </w:rPr>
        <w:t>о</w:t>
      </w:r>
      <w:r w:rsidRPr="00962400">
        <w:rPr>
          <w:rFonts w:ascii="Times New Roman" w:hAnsi="Times New Roman" w:cs="Times New Roman"/>
          <w:bCs/>
          <w:sz w:val="24"/>
          <w:szCs w:val="24"/>
        </w:rPr>
        <w:t>торой расположены на наименьшем расстоянии от границ участка заяв</w:t>
      </w:r>
      <w:r>
        <w:rPr>
          <w:rFonts w:ascii="Times New Roman" w:hAnsi="Times New Roman" w:cs="Times New Roman"/>
          <w:bCs/>
          <w:sz w:val="24"/>
          <w:szCs w:val="24"/>
        </w:rPr>
        <w:t>ителя.</w:t>
      </w:r>
    </w:p>
    <w:p w:rsidR="004068F5" w:rsidRPr="000C2026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C2026">
        <w:rPr>
          <w:rFonts w:ascii="Times New Roman" w:hAnsi="Times New Roman" w:cs="Times New Roman"/>
          <w:bCs/>
          <w:sz w:val="24"/>
          <w:szCs w:val="24"/>
        </w:rPr>
        <w:t>Заявка направляется по у</w:t>
      </w:r>
      <w:r w:rsidRPr="000C2026">
        <w:rPr>
          <w:rFonts w:ascii="Times New Roman" w:hAnsi="Times New Roman" w:cs="Times New Roman"/>
          <w:bCs/>
          <w:sz w:val="24"/>
          <w:szCs w:val="24"/>
        </w:rPr>
        <w:t>с</w:t>
      </w:r>
      <w:r w:rsidRPr="000C2026">
        <w:rPr>
          <w:rFonts w:ascii="Times New Roman" w:hAnsi="Times New Roman" w:cs="Times New Roman"/>
          <w:bCs/>
          <w:sz w:val="24"/>
          <w:szCs w:val="24"/>
        </w:rPr>
        <w:t>тановленным Правилами технологического присоединения формам (утв. Постановлением Прав</w:t>
      </w:r>
      <w:r w:rsidRPr="000C2026">
        <w:rPr>
          <w:rFonts w:ascii="Times New Roman" w:hAnsi="Times New Roman" w:cs="Times New Roman"/>
          <w:bCs/>
          <w:sz w:val="24"/>
          <w:szCs w:val="24"/>
        </w:rPr>
        <w:t>и</w:t>
      </w:r>
      <w:r w:rsidRPr="000C2026">
        <w:rPr>
          <w:rFonts w:ascii="Times New Roman" w:hAnsi="Times New Roman" w:cs="Times New Roman"/>
          <w:bCs/>
          <w:sz w:val="24"/>
          <w:szCs w:val="24"/>
        </w:rPr>
        <w:t>тельства РФ от 27.12.2004 № 861) любым способом ее подачи (</w:t>
      </w:r>
      <w:proofErr w:type="spellStart"/>
      <w:r w:rsidRPr="000C2026">
        <w:rPr>
          <w:rFonts w:ascii="Times New Roman" w:hAnsi="Times New Roman" w:cs="Times New Roman"/>
          <w:bCs/>
          <w:sz w:val="24"/>
          <w:szCs w:val="24"/>
        </w:rPr>
        <w:t>очно</w:t>
      </w:r>
      <w:proofErr w:type="spellEnd"/>
      <w:r w:rsidRPr="000C2026">
        <w:rPr>
          <w:rFonts w:ascii="Times New Roman" w:hAnsi="Times New Roman" w:cs="Times New Roman"/>
          <w:bCs/>
          <w:sz w:val="24"/>
          <w:szCs w:val="24"/>
        </w:rPr>
        <w:t xml:space="preserve">, почтой,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через личный кабинет </w:t>
      </w:r>
      <w:r w:rsidRPr="00962400">
        <w:rPr>
          <w:rFonts w:ascii="Times New Roman" w:hAnsi="Times New Roman" w:cs="Times New Roman"/>
          <w:bCs/>
          <w:sz w:val="24"/>
          <w:szCs w:val="24"/>
        </w:rPr>
        <w:t>с использованием официального сайта сетевой организации</w:t>
      </w:r>
      <w:r w:rsidRPr="000C2026">
        <w:rPr>
          <w:rFonts w:ascii="Times New Roman" w:hAnsi="Times New Roman" w:cs="Times New Roman"/>
          <w:bCs/>
          <w:sz w:val="24"/>
          <w:szCs w:val="24"/>
        </w:rPr>
        <w:t>, с и</w:t>
      </w:r>
      <w:r w:rsidRPr="000C2026">
        <w:rPr>
          <w:rFonts w:ascii="Times New Roman" w:hAnsi="Times New Roman" w:cs="Times New Roman"/>
          <w:bCs/>
          <w:sz w:val="24"/>
          <w:szCs w:val="24"/>
        </w:rPr>
        <w:t>с</w:t>
      </w:r>
      <w:r w:rsidRPr="000C2026">
        <w:rPr>
          <w:rFonts w:ascii="Times New Roman" w:hAnsi="Times New Roman" w:cs="Times New Roman"/>
          <w:bCs/>
          <w:sz w:val="24"/>
          <w:szCs w:val="24"/>
        </w:rPr>
        <w:t>пользованием федеральной государственной информационной системы "Единый портал госуда</w:t>
      </w:r>
      <w:r w:rsidRPr="000C2026">
        <w:rPr>
          <w:rFonts w:ascii="Times New Roman" w:hAnsi="Times New Roman" w:cs="Times New Roman"/>
          <w:bCs/>
          <w:sz w:val="24"/>
          <w:szCs w:val="24"/>
        </w:rPr>
        <w:t>р</w:t>
      </w:r>
      <w:r w:rsidRPr="000C2026">
        <w:rPr>
          <w:rFonts w:ascii="Times New Roman" w:hAnsi="Times New Roman" w:cs="Times New Roman"/>
          <w:bCs/>
          <w:sz w:val="24"/>
          <w:szCs w:val="24"/>
        </w:rPr>
        <w:t>ственных и муниципальных услуг (функций)").</w:t>
      </w:r>
      <w:proofErr w:type="gramEnd"/>
    </w:p>
    <w:p w:rsidR="004068F5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8F5" w:rsidRPr="00605437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Что делать если я ни разу не пользовался сервисом Личный кабинет клие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н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та?</w:t>
      </w:r>
    </w:p>
    <w:p w:rsidR="004068F5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68F5" w:rsidRPr="00561BDA" w:rsidRDefault="004068F5" w:rsidP="004068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 xml:space="preserve">Для получения идентификатора и пароля необходимо пройти процедуру регистрации </w:t>
      </w:r>
      <w:r>
        <w:rPr>
          <w:rFonts w:ascii="Times New Roman" w:hAnsi="Times New Roman" w:cs="Times New Roman"/>
          <w:bCs/>
          <w:sz w:val="24"/>
          <w:szCs w:val="24"/>
        </w:rPr>
        <w:t>на официальном сайте АО «БЭСК»</w:t>
      </w:r>
      <w:r w:rsidRPr="00561BDA">
        <w:rPr>
          <w:rFonts w:ascii="Times New Roman" w:hAnsi="Times New Roman" w:cs="Times New Roman"/>
          <w:bCs/>
          <w:sz w:val="24"/>
          <w:szCs w:val="24"/>
        </w:rPr>
        <w:t>:</w:t>
      </w:r>
    </w:p>
    <w:p w:rsidR="004068F5" w:rsidRPr="00561BDA" w:rsidRDefault="004068F5" w:rsidP="004068F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- с использованием страхового номера индивидуального лицевого счета заявителя - для ф</w:t>
      </w:r>
      <w:r w:rsidRPr="00561BDA">
        <w:rPr>
          <w:rFonts w:ascii="Times New Roman" w:hAnsi="Times New Roman" w:cs="Times New Roman"/>
          <w:bCs/>
          <w:sz w:val="24"/>
          <w:szCs w:val="24"/>
        </w:rPr>
        <w:t>и</w:t>
      </w:r>
      <w:r w:rsidRPr="00561BDA">
        <w:rPr>
          <w:rFonts w:ascii="Times New Roman" w:hAnsi="Times New Roman" w:cs="Times New Roman"/>
          <w:bCs/>
          <w:sz w:val="24"/>
          <w:szCs w:val="24"/>
        </w:rPr>
        <w:t>зических лиц;</w:t>
      </w:r>
    </w:p>
    <w:p w:rsidR="004068F5" w:rsidRPr="00561BDA" w:rsidRDefault="004068F5" w:rsidP="004068F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- основного государственного регистрационного номера индивидуального предпринимат</w:t>
      </w:r>
      <w:r w:rsidRPr="00561BDA">
        <w:rPr>
          <w:rFonts w:ascii="Times New Roman" w:hAnsi="Times New Roman" w:cs="Times New Roman"/>
          <w:bCs/>
          <w:sz w:val="24"/>
          <w:szCs w:val="24"/>
        </w:rPr>
        <w:t>е</w:t>
      </w:r>
      <w:r w:rsidRPr="00561BDA">
        <w:rPr>
          <w:rFonts w:ascii="Times New Roman" w:hAnsi="Times New Roman" w:cs="Times New Roman"/>
          <w:bCs/>
          <w:sz w:val="24"/>
          <w:szCs w:val="24"/>
        </w:rPr>
        <w:t>ля и идентификационного номера налогоплательщика - для индивидуальных предприним</w:t>
      </w:r>
      <w:r w:rsidRPr="00561BDA">
        <w:rPr>
          <w:rFonts w:ascii="Times New Roman" w:hAnsi="Times New Roman" w:cs="Times New Roman"/>
          <w:bCs/>
          <w:sz w:val="24"/>
          <w:szCs w:val="24"/>
        </w:rPr>
        <w:t>а</w:t>
      </w:r>
      <w:r w:rsidRPr="00561BDA">
        <w:rPr>
          <w:rFonts w:ascii="Times New Roman" w:hAnsi="Times New Roman" w:cs="Times New Roman"/>
          <w:bCs/>
          <w:sz w:val="24"/>
          <w:szCs w:val="24"/>
        </w:rPr>
        <w:t>телей;</w:t>
      </w:r>
    </w:p>
    <w:p w:rsidR="004068F5" w:rsidRPr="00561BDA" w:rsidRDefault="004068F5" w:rsidP="004068F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BDA">
        <w:rPr>
          <w:rFonts w:ascii="Times New Roman" w:hAnsi="Times New Roman" w:cs="Times New Roman"/>
          <w:bCs/>
          <w:sz w:val="24"/>
          <w:szCs w:val="24"/>
        </w:rPr>
        <w:t>- основного государственного регистрационного номера и идентификационного номера н</w:t>
      </w:r>
      <w:r w:rsidRPr="00561BDA">
        <w:rPr>
          <w:rFonts w:ascii="Times New Roman" w:hAnsi="Times New Roman" w:cs="Times New Roman"/>
          <w:bCs/>
          <w:sz w:val="24"/>
          <w:szCs w:val="24"/>
        </w:rPr>
        <w:t>а</w:t>
      </w:r>
      <w:r w:rsidRPr="00561BDA">
        <w:rPr>
          <w:rFonts w:ascii="Times New Roman" w:hAnsi="Times New Roman" w:cs="Times New Roman"/>
          <w:bCs/>
          <w:sz w:val="24"/>
          <w:szCs w:val="24"/>
        </w:rPr>
        <w:t>логоплательщика - для юридических лиц.</w:t>
      </w:r>
    </w:p>
    <w:p w:rsidR="004068F5" w:rsidRDefault="004068F5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На кого распространяется упрощенный порядок технологического присо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е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динения?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на физических лиц с мощностью ЭПУ до 15 к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Вт вкл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ючительно для бытовых нужд по III к</w:t>
      </w:r>
      <w:r w:rsidRPr="00B85E16">
        <w:rPr>
          <w:rFonts w:ascii="Times New Roman" w:hAnsi="Times New Roman" w:cs="Times New Roman"/>
          <w:bCs/>
          <w:sz w:val="24"/>
          <w:szCs w:val="24"/>
        </w:rPr>
        <w:t>а</w:t>
      </w:r>
      <w:r w:rsidRPr="00B85E16">
        <w:rPr>
          <w:rFonts w:ascii="Times New Roman" w:hAnsi="Times New Roman" w:cs="Times New Roman"/>
          <w:bCs/>
          <w:sz w:val="24"/>
          <w:szCs w:val="24"/>
        </w:rPr>
        <w:t>тегории надежности;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на юридических лиц или индивидуальных предпринимателей по II или III категории наде</w:t>
      </w:r>
      <w:r w:rsidRPr="00B85E16">
        <w:rPr>
          <w:rFonts w:ascii="Times New Roman" w:hAnsi="Times New Roman" w:cs="Times New Roman"/>
          <w:bCs/>
          <w:sz w:val="24"/>
          <w:szCs w:val="24"/>
        </w:rPr>
        <w:t>ж</w:t>
      </w:r>
      <w:r w:rsidRPr="00B85E16">
        <w:rPr>
          <w:rFonts w:ascii="Times New Roman" w:hAnsi="Times New Roman" w:cs="Times New Roman"/>
          <w:bCs/>
          <w:sz w:val="24"/>
          <w:szCs w:val="24"/>
        </w:rPr>
        <w:t>ности с мощностью ЭПУ до 150 к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Вт вкл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ючительно;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на физических лиц, юридических лиц или индивидуальных предпринимателей в целях те</w:t>
      </w:r>
      <w:r w:rsidRPr="00B85E16">
        <w:rPr>
          <w:rFonts w:ascii="Times New Roman" w:hAnsi="Times New Roman" w:cs="Times New Roman"/>
          <w:bCs/>
          <w:sz w:val="24"/>
          <w:szCs w:val="24"/>
        </w:rPr>
        <w:t>х</w:t>
      </w:r>
      <w:r w:rsidRPr="00B85E16">
        <w:rPr>
          <w:rFonts w:ascii="Times New Roman" w:hAnsi="Times New Roman" w:cs="Times New Roman"/>
          <w:bCs/>
          <w:sz w:val="24"/>
          <w:szCs w:val="24"/>
        </w:rPr>
        <w:t>нологического присоединения объектов микрогенерации к объектам электросетевого хозяйства с уровнем напряжения до 1000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на юридических лиц или индивидуальных предпринимателей в ц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лях </w:t>
      </w:r>
      <w:r w:rsidRPr="00B85E16">
        <w:rPr>
          <w:rFonts w:ascii="Times New Roman" w:hAnsi="Times New Roman" w:cs="Times New Roman"/>
          <w:b/>
          <w:bCs/>
          <w:sz w:val="24"/>
          <w:szCs w:val="24"/>
        </w:rPr>
        <w:t>одновременного</w:t>
      </w:r>
      <w:r w:rsidRPr="00B85E16">
        <w:rPr>
          <w:rFonts w:ascii="Times New Roman" w:hAnsi="Times New Roman" w:cs="Times New Roman"/>
          <w:bCs/>
          <w:sz w:val="24"/>
          <w:szCs w:val="24"/>
        </w:rPr>
        <w:t> технологического присоединения к объектам электросетевого хозяйства с уровнем напряжения до 1000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с мощностью ЭПУ до 150 кВт включительно по III категории н</w:t>
      </w:r>
      <w:r w:rsidRPr="00B85E16">
        <w:rPr>
          <w:rFonts w:ascii="Times New Roman" w:hAnsi="Times New Roman" w:cs="Times New Roman"/>
          <w:bCs/>
          <w:sz w:val="24"/>
          <w:szCs w:val="24"/>
        </w:rPr>
        <w:t>а</w:t>
      </w:r>
      <w:r w:rsidRPr="00B85E16">
        <w:rPr>
          <w:rFonts w:ascii="Times New Roman" w:hAnsi="Times New Roman" w:cs="Times New Roman"/>
          <w:bCs/>
          <w:sz w:val="24"/>
          <w:szCs w:val="24"/>
        </w:rPr>
        <w:t>дежности, и объектов микрогенерации;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на физических лиц в целях </w:t>
      </w:r>
      <w:r w:rsidRPr="00B85E16">
        <w:rPr>
          <w:rFonts w:ascii="Times New Roman" w:hAnsi="Times New Roman" w:cs="Times New Roman"/>
          <w:b/>
          <w:bCs/>
          <w:sz w:val="24"/>
          <w:szCs w:val="24"/>
        </w:rPr>
        <w:t>одновременного</w:t>
      </w:r>
      <w:r w:rsidRPr="00B85E16">
        <w:rPr>
          <w:rFonts w:ascii="Times New Roman" w:hAnsi="Times New Roman" w:cs="Times New Roman"/>
          <w:bCs/>
          <w:sz w:val="24"/>
          <w:szCs w:val="24"/>
        </w:rPr>
        <w:t> технологического присоединения к объектам электросетевого хозяйства с уровнем напряжения до 1000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с мощностью ЭПУ до 150 кВт вкл</w:t>
      </w:r>
      <w:r w:rsidRPr="00B85E16">
        <w:rPr>
          <w:rFonts w:ascii="Times New Roman" w:hAnsi="Times New Roman" w:cs="Times New Roman"/>
          <w:bCs/>
          <w:sz w:val="24"/>
          <w:szCs w:val="24"/>
        </w:rPr>
        <w:t>ю</w:t>
      </w:r>
      <w:r w:rsidRPr="00B85E16">
        <w:rPr>
          <w:rFonts w:ascii="Times New Roman" w:hAnsi="Times New Roman" w:cs="Times New Roman"/>
          <w:bCs/>
          <w:sz w:val="24"/>
          <w:szCs w:val="24"/>
        </w:rPr>
        <w:t>чительно для бытовых нужд по III категории надежности, и объектов микрогенерации.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 осуществляется заключение договора по упрощенной схеме?</w:t>
      </w:r>
    </w:p>
    <w:p w:rsidR="00B85E16" w:rsidRPr="00C543D2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Договор между сетевой организацией и заявителем заключается путем направления заявит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лю выставляемого сетевой организацией счета для внесения платы (части платы) за технологич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 xml:space="preserve">ское присоединение и оплаты заявителем указанного счета в течение 5 рабочих дней (если для </w:t>
      </w:r>
      <w:r w:rsidRPr="00B85E16">
        <w:rPr>
          <w:rFonts w:ascii="Times New Roman" w:hAnsi="Times New Roman" w:cs="Times New Roman"/>
          <w:bCs/>
          <w:sz w:val="24"/>
          <w:szCs w:val="24"/>
        </w:rPr>
        <w:lastRenderedPageBreak/>
        <w:t>заявителя установлено требование осуществления закупки с соблюдением требований Федерал</w:t>
      </w:r>
      <w:r w:rsidRPr="00B85E16">
        <w:rPr>
          <w:rFonts w:ascii="Times New Roman" w:hAnsi="Times New Roman" w:cs="Times New Roman"/>
          <w:bCs/>
          <w:sz w:val="24"/>
          <w:szCs w:val="24"/>
        </w:rPr>
        <w:t>ь</w:t>
      </w:r>
      <w:r w:rsidRPr="00B85E16">
        <w:rPr>
          <w:rFonts w:ascii="Times New Roman" w:hAnsi="Times New Roman" w:cs="Times New Roman"/>
          <w:bCs/>
          <w:sz w:val="24"/>
          <w:szCs w:val="24"/>
        </w:rPr>
        <w:t>ного закона "О контрактной системе в сфере закупок товаров, работ, услуг для обеспечения гос</w:t>
      </w:r>
      <w:r w:rsidRPr="00B85E16">
        <w:rPr>
          <w:rFonts w:ascii="Times New Roman" w:hAnsi="Times New Roman" w:cs="Times New Roman"/>
          <w:bCs/>
          <w:sz w:val="24"/>
          <w:szCs w:val="24"/>
        </w:rPr>
        <w:t>у</w:t>
      </w:r>
      <w:r w:rsidRPr="00B85E16">
        <w:rPr>
          <w:rFonts w:ascii="Times New Roman" w:hAnsi="Times New Roman" w:cs="Times New Roman"/>
          <w:bCs/>
          <w:sz w:val="24"/>
          <w:szCs w:val="24"/>
        </w:rPr>
        <w:t>дарственных и муниципальных нужд" или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Федерального закона "О государственном оборонном заказе", - в течение 15 рабочих дней) со дня выставления сетевой организацией счета на оплату технологического присоединения.</w:t>
      </w:r>
      <w:proofErr w:type="gramEnd"/>
    </w:p>
    <w:p w:rsidR="005403DA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DA">
        <w:rPr>
          <w:rFonts w:ascii="Times New Roman" w:hAnsi="Times New Roman" w:cs="Times New Roman"/>
          <w:bCs/>
          <w:sz w:val="24"/>
          <w:szCs w:val="24"/>
        </w:rPr>
        <w:t>Заявитель при внесении платы в назначении платежа обязан указать наименование и плате</w:t>
      </w:r>
      <w:r w:rsidRPr="005403DA">
        <w:rPr>
          <w:rFonts w:ascii="Times New Roman" w:hAnsi="Times New Roman" w:cs="Times New Roman"/>
          <w:bCs/>
          <w:sz w:val="24"/>
          <w:szCs w:val="24"/>
        </w:rPr>
        <w:t>ж</w:t>
      </w:r>
      <w:r w:rsidRPr="005403DA">
        <w:rPr>
          <w:rFonts w:ascii="Times New Roman" w:hAnsi="Times New Roman" w:cs="Times New Roman"/>
          <w:bCs/>
          <w:sz w:val="24"/>
          <w:szCs w:val="24"/>
        </w:rPr>
        <w:t>ные реквизиты сетевой организации, а также реквизиты указанного счета. Договор считается з</w:t>
      </w:r>
      <w:r w:rsidRPr="005403DA">
        <w:rPr>
          <w:rFonts w:ascii="Times New Roman" w:hAnsi="Times New Roman" w:cs="Times New Roman"/>
          <w:bCs/>
          <w:sz w:val="24"/>
          <w:szCs w:val="24"/>
        </w:rPr>
        <w:t>а</w:t>
      </w:r>
      <w:r w:rsidRPr="005403DA">
        <w:rPr>
          <w:rFonts w:ascii="Times New Roman" w:hAnsi="Times New Roman" w:cs="Times New Roman"/>
          <w:bCs/>
          <w:sz w:val="24"/>
          <w:szCs w:val="24"/>
        </w:rPr>
        <w:t>ключенным на условиях оплаты заявителем счета.</w:t>
      </w:r>
    </w:p>
    <w:p w:rsidR="005403DA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3DA" w:rsidRPr="00605437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Какие мероприятия необходимо выполнить заявителю для осуществления те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х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 xml:space="preserve">нологического присоединения на уровне напряжения 0,4 кВ и ниже? </w:t>
      </w:r>
    </w:p>
    <w:p w:rsidR="005403DA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3DA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DA">
        <w:rPr>
          <w:rFonts w:ascii="Times New Roman" w:hAnsi="Times New Roman" w:cs="Times New Roman"/>
          <w:bCs/>
          <w:sz w:val="24"/>
          <w:szCs w:val="24"/>
        </w:rPr>
        <w:t>Если присоединение осуществляется на уровне напряжения 0,4 кВ и ниже - сетевая орган</w:t>
      </w:r>
      <w:r w:rsidRPr="005403DA">
        <w:rPr>
          <w:rFonts w:ascii="Times New Roman" w:hAnsi="Times New Roman" w:cs="Times New Roman"/>
          <w:bCs/>
          <w:sz w:val="24"/>
          <w:szCs w:val="24"/>
        </w:rPr>
        <w:t>и</w:t>
      </w:r>
      <w:r w:rsidRPr="005403DA">
        <w:rPr>
          <w:rFonts w:ascii="Times New Roman" w:hAnsi="Times New Roman" w:cs="Times New Roman"/>
          <w:bCs/>
          <w:sz w:val="24"/>
          <w:szCs w:val="24"/>
        </w:rPr>
        <w:t>зация обеспечивает возможность осуществить действиями заявителя фактическое присоединение объектов заявителя к электрическим сетям и фактический прием (подачу) напряжения и мощн</w:t>
      </w:r>
      <w:r w:rsidRPr="005403DA">
        <w:rPr>
          <w:rFonts w:ascii="Times New Roman" w:hAnsi="Times New Roman" w:cs="Times New Roman"/>
          <w:bCs/>
          <w:sz w:val="24"/>
          <w:szCs w:val="24"/>
        </w:rPr>
        <w:t>о</w:t>
      </w:r>
      <w:r w:rsidRPr="005403DA">
        <w:rPr>
          <w:rFonts w:ascii="Times New Roman" w:hAnsi="Times New Roman" w:cs="Times New Roman"/>
          <w:bCs/>
          <w:sz w:val="24"/>
          <w:szCs w:val="24"/>
        </w:rPr>
        <w:t xml:space="preserve">сти. </w:t>
      </w:r>
      <w:proofErr w:type="gramStart"/>
      <w:r w:rsidRPr="005403DA">
        <w:rPr>
          <w:rFonts w:ascii="Times New Roman" w:hAnsi="Times New Roman" w:cs="Times New Roman"/>
          <w:bCs/>
          <w:sz w:val="24"/>
          <w:szCs w:val="24"/>
        </w:rPr>
        <w:t>Фактический прием напряжения и мощн</w:t>
      </w:r>
      <w:r w:rsidRPr="005403DA">
        <w:rPr>
          <w:rFonts w:ascii="Times New Roman" w:hAnsi="Times New Roman" w:cs="Times New Roman"/>
          <w:bCs/>
          <w:sz w:val="24"/>
          <w:szCs w:val="24"/>
        </w:rPr>
        <w:t>о</w:t>
      </w:r>
      <w:r w:rsidRPr="005403DA">
        <w:rPr>
          <w:rFonts w:ascii="Times New Roman" w:hAnsi="Times New Roman" w:cs="Times New Roman"/>
          <w:bCs/>
          <w:sz w:val="24"/>
          <w:szCs w:val="24"/>
        </w:rPr>
        <w:t>сти осуществляется заявителем самостоятельно или с привлечением специализированной орган</w:t>
      </w:r>
      <w:r w:rsidRPr="005403DA">
        <w:rPr>
          <w:rFonts w:ascii="Times New Roman" w:hAnsi="Times New Roman" w:cs="Times New Roman"/>
          <w:bCs/>
          <w:sz w:val="24"/>
          <w:szCs w:val="24"/>
        </w:rPr>
        <w:t>и</w:t>
      </w:r>
      <w:r w:rsidRPr="005403DA">
        <w:rPr>
          <w:rFonts w:ascii="Times New Roman" w:hAnsi="Times New Roman" w:cs="Times New Roman"/>
          <w:bCs/>
          <w:sz w:val="24"/>
          <w:szCs w:val="24"/>
        </w:rPr>
        <w:t>зации путем включения коммутационного аппарата, расположенного после прибора учета (фиксация коммутационного аппарата в положении «вкл</w:t>
      </w:r>
      <w:r w:rsidRPr="005403DA">
        <w:rPr>
          <w:rFonts w:ascii="Times New Roman" w:hAnsi="Times New Roman" w:cs="Times New Roman"/>
          <w:bCs/>
          <w:sz w:val="24"/>
          <w:szCs w:val="24"/>
        </w:rPr>
        <w:t>ю</w:t>
      </w:r>
      <w:r w:rsidRPr="005403DA">
        <w:rPr>
          <w:rFonts w:ascii="Times New Roman" w:hAnsi="Times New Roman" w:cs="Times New Roman"/>
          <w:bCs/>
          <w:sz w:val="24"/>
          <w:szCs w:val="24"/>
        </w:rPr>
        <w:t>чено».</w:t>
      </w:r>
      <w:proofErr w:type="gramEnd"/>
      <w:r w:rsidRPr="005403DA">
        <w:rPr>
          <w:rFonts w:ascii="Times New Roman" w:hAnsi="Times New Roman" w:cs="Times New Roman"/>
          <w:bCs/>
          <w:sz w:val="24"/>
          <w:szCs w:val="24"/>
        </w:rPr>
        <w:t xml:space="preserve"> Сетевая организация вместе с условиями типового договора, техническими условиями, сч</w:t>
      </w:r>
      <w:r w:rsidRPr="005403DA">
        <w:rPr>
          <w:rFonts w:ascii="Times New Roman" w:hAnsi="Times New Roman" w:cs="Times New Roman"/>
          <w:bCs/>
          <w:sz w:val="24"/>
          <w:szCs w:val="24"/>
        </w:rPr>
        <w:t>ё</w:t>
      </w:r>
      <w:r w:rsidRPr="005403DA">
        <w:rPr>
          <w:rFonts w:ascii="Times New Roman" w:hAnsi="Times New Roman" w:cs="Times New Roman"/>
          <w:bCs/>
          <w:sz w:val="24"/>
          <w:szCs w:val="24"/>
        </w:rPr>
        <w:t>том на оплату размещает в Личном кабинете потребителя инструкцию, содержащую последов</w:t>
      </w:r>
      <w:r w:rsidRPr="005403DA">
        <w:rPr>
          <w:rFonts w:ascii="Times New Roman" w:hAnsi="Times New Roman" w:cs="Times New Roman"/>
          <w:bCs/>
          <w:sz w:val="24"/>
          <w:szCs w:val="24"/>
        </w:rPr>
        <w:t>а</w:t>
      </w:r>
      <w:r w:rsidRPr="005403DA">
        <w:rPr>
          <w:rFonts w:ascii="Times New Roman" w:hAnsi="Times New Roman" w:cs="Times New Roman"/>
          <w:bCs/>
          <w:sz w:val="24"/>
          <w:szCs w:val="24"/>
        </w:rPr>
        <w:t>тельный перечень мероприятий, обеспечивающих безопасное осуществление действиями заявит</w:t>
      </w:r>
      <w:r w:rsidRPr="005403DA">
        <w:rPr>
          <w:rFonts w:ascii="Times New Roman" w:hAnsi="Times New Roman" w:cs="Times New Roman"/>
          <w:bCs/>
          <w:sz w:val="24"/>
          <w:szCs w:val="24"/>
        </w:rPr>
        <w:t>е</w:t>
      </w:r>
      <w:r w:rsidRPr="005403DA">
        <w:rPr>
          <w:rFonts w:ascii="Times New Roman" w:hAnsi="Times New Roman" w:cs="Times New Roman"/>
          <w:bCs/>
          <w:sz w:val="24"/>
          <w:szCs w:val="24"/>
        </w:rPr>
        <w:t>ля фактического присоединения и фактическ</w:t>
      </w:r>
      <w:r w:rsidRPr="005403DA">
        <w:rPr>
          <w:rFonts w:ascii="Times New Roman" w:hAnsi="Times New Roman" w:cs="Times New Roman"/>
          <w:bCs/>
          <w:sz w:val="24"/>
          <w:szCs w:val="24"/>
        </w:rPr>
        <w:t>о</w:t>
      </w:r>
      <w:r w:rsidRPr="005403DA">
        <w:rPr>
          <w:rFonts w:ascii="Times New Roman" w:hAnsi="Times New Roman" w:cs="Times New Roman"/>
          <w:bCs/>
          <w:sz w:val="24"/>
          <w:szCs w:val="24"/>
        </w:rPr>
        <w:t>го приема напряжения и мощности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403DA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3DA" w:rsidRPr="00605437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>Какие мероприятия необходимо выполнить заявителю для осуществления присоедин</w:t>
      </w: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>е</w:t>
      </w: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ния на уровне напряжения свыше 0,4 кВ? </w:t>
      </w:r>
    </w:p>
    <w:p w:rsidR="005403DA" w:rsidRDefault="005403DA" w:rsidP="00561BDA">
      <w:pPr>
        <w:pStyle w:val="ConsPlusNormal"/>
        <w:ind w:firstLine="540"/>
        <w:jc w:val="both"/>
      </w:pPr>
    </w:p>
    <w:p w:rsidR="005403DA" w:rsidRPr="005403DA" w:rsidRDefault="005403DA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DA">
        <w:rPr>
          <w:rFonts w:ascii="Times New Roman" w:hAnsi="Times New Roman" w:cs="Times New Roman"/>
          <w:sz w:val="24"/>
          <w:szCs w:val="24"/>
        </w:rPr>
        <w:t>Необходимо выполнить мероприятия, предусмотренные техническими условиями. Увед</w:t>
      </w:r>
      <w:r w:rsidRPr="005403DA">
        <w:rPr>
          <w:rFonts w:ascii="Times New Roman" w:hAnsi="Times New Roman" w:cs="Times New Roman"/>
          <w:sz w:val="24"/>
          <w:szCs w:val="24"/>
        </w:rPr>
        <w:t>о</w:t>
      </w:r>
      <w:r w:rsidRPr="005403DA">
        <w:rPr>
          <w:rFonts w:ascii="Times New Roman" w:hAnsi="Times New Roman" w:cs="Times New Roman"/>
          <w:sz w:val="24"/>
          <w:szCs w:val="24"/>
        </w:rPr>
        <w:t>мить сетевую орган</w:t>
      </w:r>
      <w:r w:rsidRPr="005403DA">
        <w:rPr>
          <w:rFonts w:ascii="Times New Roman" w:hAnsi="Times New Roman" w:cs="Times New Roman"/>
          <w:sz w:val="24"/>
          <w:szCs w:val="24"/>
        </w:rPr>
        <w:t>и</w:t>
      </w:r>
      <w:r w:rsidRPr="005403DA">
        <w:rPr>
          <w:rFonts w:ascii="Times New Roman" w:hAnsi="Times New Roman" w:cs="Times New Roman"/>
          <w:sz w:val="24"/>
          <w:szCs w:val="24"/>
        </w:rPr>
        <w:t>зацию о выполнении технических условий со своей стороны и согласовать дату проведения осмотра энергоприн</w:t>
      </w:r>
      <w:r w:rsidRPr="005403DA">
        <w:rPr>
          <w:rFonts w:ascii="Times New Roman" w:hAnsi="Times New Roman" w:cs="Times New Roman"/>
          <w:sz w:val="24"/>
          <w:szCs w:val="24"/>
        </w:rPr>
        <w:t>и</w:t>
      </w:r>
      <w:r w:rsidRPr="005403DA">
        <w:rPr>
          <w:rFonts w:ascii="Times New Roman" w:hAnsi="Times New Roman" w:cs="Times New Roman"/>
          <w:sz w:val="24"/>
          <w:szCs w:val="24"/>
        </w:rPr>
        <w:t>мающих устройств.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 рассчитывается стоимости технологического присоединения?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Размер платы за технологическое присоединение, в том числе величина стандартизирова</w:t>
      </w:r>
      <w:r w:rsidRPr="00B85E16">
        <w:rPr>
          <w:rFonts w:ascii="Times New Roman" w:hAnsi="Times New Roman" w:cs="Times New Roman"/>
          <w:bCs/>
          <w:sz w:val="24"/>
          <w:szCs w:val="24"/>
        </w:rPr>
        <w:t>н</w:t>
      </w:r>
      <w:r w:rsidRPr="00B85E16">
        <w:rPr>
          <w:rFonts w:ascii="Times New Roman" w:hAnsi="Times New Roman" w:cs="Times New Roman"/>
          <w:bCs/>
          <w:sz w:val="24"/>
          <w:szCs w:val="24"/>
        </w:rPr>
        <w:t>ных тарифных ставок, определяются в соответствии с Методическими указаниями по определ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нию размера платы за технологическое присоединение к электрическим сетям, утверждаемыми Федеральной антимонопольной службой (Приказ ФАС России от 30.06.2022 № 490/22).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Стоимость услуг рассчитывается в рамках подготовки проекта договора об осуществлении технологического присоединения конкретного объекта, исходя из подготовленного по результатам рассмотрения заявки технического решения.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605437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Существуют ли льготы по ТП и кому они предоставляются?</w:t>
      </w:r>
    </w:p>
    <w:p w:rsidR="00B85E16" w:rsidRDefault="00B85E16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16" w:rsidRDefault="00C543D2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B85E16" w:rsidRPr="00B85E16">
        <w:rPr>
          <w:rFonts w:ascii="Times New Roman" w:hAnsi="Times New Roman" w:cs="Times New Roman"/>
          <w:bCs/>
          <w:sz w:val="24"/>
          <w:szCs w:val="24"/>
        </w:rPr>
        <w:t xml:space="preserve">ы можете воспользоваться льготой при подключении один раз в 3 года в границах субъекта </w:t>
      </w:r>
      <w:proofErr w:type="gramStart"/>
      <w:r w:rsidR="00B85E16" w:rsidRPr="00B85E16">
        <w:rPr>
          <w:rFonts w:ascii="Times New Roman" w:hAnsi="Times New Roman" w:cs="Times New Roman"/>
          <w:bCs/>
          <w:sz w:val="24"/>
          <w:szCs w:val="24"/>
        </w:rPr>
        <w:t>РФ</w:t>
      </w:r>
      <w:proofErr w:type="gramEnd"/>
      <w:r w:rsidR="00B85E16" w:rsidRPr="00B85E16">
        <w:rPr>
          <w:rFonts w:ascii="Times New Roman" w:hAnsi="Times New Roman" w:cs="Times New Roman"/>
          <w:bCs/>
          <w:sz w:val="24"/>
          <w:szCs w:val="24"/>
        </w:rPr>
        <w:t xml:space="preserve"> если соблюдены параметры:</w:t>
      </w:r>
    </w:p>
    <w:p w:rsidR="00605437" w:rsidRPr="00B85E16" w:rsidRDefault="00605437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t>Юридические лица/ индивидуальные предприниматели: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мощность ЭПУ не более 150 кВт;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категория надежности – III;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уровень напряжения - не выше 0,4 кВ;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расстояние от границ участка до объектов сетевой организации не более 200 м. (город) / 300 м. (село)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Физические лица: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мощность ЭПУ не более 15 кВт;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категория надежности – III;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уровень напряжения - не выше 0,4 кВ;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расстояние от границ участка до объектов сетевой организации не более 300 м. (город) / 500 м. (село)</w:t>
      </w:r>
    </w:p>
    <w:p w:rsidR="00605437" w:rsidRPr="00B85E16" w:rsidRDefault="00605437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Стоимость мероприятий по технологическому присоединению, рассчитывается: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с применением стандартизированных тарифных ставок;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с применением льготной ставки за 1 кВт мощности (не более 10 000 рублей за кВт и не м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нее 3 000 рублей за кВт - с 1 июля 2022 г., 4 000 рублей за кВт - с 1 июля 2023 г. и 5 000 рублей за кВт - с 1 июля 2024 г.).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i/>
          <w:iCs/>
          <w:sz w:val="24"/>
          <w:szCs w:val="24"/>
        </w:rPr>
        <w:t>Для отдельной категории граждан, нуждающихся в социальной поддержке, предусмотрена минимальная льготная ставка - 1 000 рублей за 1 кВт максимальной мощности*: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i/>
          <w:iCs/>
          <w:sz w:val="24"/>
          <w:szCs w:val="24"/>
        </w:rPr>
        <w:t>Малоимущие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 xml:space="preserve">Члены малоимущих семей или малоимущие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одинокопроживающие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граждане. Среднедуш</w:t>
      </w:r>
      <w:r w:rsidRPr="00B85E16">
        <w:rPr>
          <w:rFonts w:ascii="Times New Roman" w:hAnsi="Times New Roman" w:cs="Times New Roman"/>
          <w:bCs/>
          <w:sz w:val="24"/>
          <w:szCs w:val="24"/>
        </w:rPr>
        <w:t>е</w:t>
      </w:r>
      <w:r w:rsidRPr="00B85E16">
        <w:rPr>
          <w:rFonts w:ascii="Times New Roman" w:hAnsi="Times New Roman" w:cs="Times New Roman"/>
          <w:bCs/>
          <w:sz w:val="24"/>
          <w:szCs w:val="24"/>
        </w:rPr>
        <w:t>вой доход должен быть ниже прожиточного минимума по соответствующему субъекту России. Подробнее - в Законе о прожиточном минимуме.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i/>
          <w:iCs/>
          <w:sz w:val="24"/>
          <w:szCs w:val="24"/>
        </w:rPr>
        <w:t>Члены многодетных семей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Члены семьи, которая имеет 3 и более детей младше 18 лет - на основании Указа Президента о соц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оддержке многодетных семей.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i/>
          <w:iCs/>
          <w:sz w:val="24"/>
          <w:szCs w:val="24"/>
        </w:rPr>
        <w:t>Ветераны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Инвалиды войны, участники Великой Отечественной войны, ветераны боевых действий, ж</w:t>
      </w:r>
      <w:r w:rsidRPr="00B85E16">
        <w:rPr>
          <w:rFonts w:ascii="Times New Roman" w:hAnsi="Times New Roman" w:cs="Times New Roman"/>
          <w:bCs/>
          <w:sz w:val="24"/>
          <w:szCs w:val="24"/>
        </w:rPr>
        <w:t>и</w:t>
      </w:r>
      <w:r w:rsidRPr="00B85E16">
        <w:rPr>
          <w:rFonts w:ascii="Times New Roman" w:hAnsi="Times New Roman" w:cs="Times New Roman"/>
          <w:bCs/>
          <w:sz w:val="24"/>
          <w:szCs w:val="24"/>
        </w:rPr>
        <w:t>тели блокадного Ленинграда, жители осаждённого Севастополя, а также члены семей умерших инвалидов войны, участников Великой Отечественной войны и ветеранов боевых действий.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Полный перечень - в ст. 14 - 16, 18, 21 Закона о ветеранах.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i/>
          <w:iCs/>
          <w:sz w:val="24"/>
          <w:szCs w:val="24"/>
        </w:rPr>
        <w:t>Граждане, подвергшиеся воздействию радиации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Пострадавшие вследствие аварии на Чернобыльской АЭС, ядерных испытаний на Семипал</w:t>
      </w:r>
      <w:r w:rsidRPr="00B85E16">
        <w:rPr>
          <w:rFonts w:ascii="Times New Roman" w:hAnsi="Times New Roman" w:cs="Times New Roman"/>
          <w:bCs/>
          <w:sz w:val="24"/>
          <w:szCs w:val="24"/>
        </w:rPr>
        <w:t>а</w:t>
      </w:r>
      <w:r w:rsidRPr="00B85E16">
        <w:rPr>
          <w:rFonts w:ascii="Times New Roman" w:hAnsi="Times New Roman" w:cs="Times New Roman"/>
          <w:bCs/>
          <w:sz w:val="24"/>
          <w:szCs w:val="24"/>
        </w:rPr>
        <w:t xml:space="preserve">тинском полигоне, аварии на «Маяке» и сброса радиоактивных отходов в реку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Теча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>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Полный перечень: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ст. 14 Закона РФ от 15.05.1991 № 1244-1;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ст. 2 Федерального закона от 10.01.2002 № 2-ФЗ;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- ст. 1 Федерального закона от 26.11.1998 № 175-ФЗ;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 xml:space="preserve">- п. 1 и </w:t>
      </w:r>
      <w:proofErr w:type="spellStart"/>
      <w:r w:rsidRPr="00B85E16">
        <w:rPr>
          <w:rFonts w:ascii="Times New Roman" w:hAnsi="Times New Roman" w:cs="Times New Roman"/>
          <w:bCs/>
          <w:sz w:val="24"/>
          <w:szCs w:val="24"/>
        </w:rPr>
        <w:t>абз</w:t>
      </w:r>
      <w:proofErr w:type="spell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. 4 п. 2 постановления 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ВС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РФ от 27.12.1991 № 2123-1.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i/>
          <w:iCs/>
          <w:sz w:val="24"/>
          <w:szCs w:val="24"/>
        </w:rPr>
        <w:t>Несовершеннолетние узники фашистских концлагерей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Бывшие малолетние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 xml:space="preserve">торой мировой войны. Полный перечень - в </w:t>
      </w:r>
      <w:proofErr w:type="gramStart"/>
      <w:r w:rsidRPr="00B85E16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B85E16">
        <w:rPr>
          <w:rFonts w:ascii="Times New Roman" w:hAnsi="Times New Roman" w:cs="Times New Roman"/>
          <w:bCs/>
          <w:sz w:val="24"/>
          <w:szCs w:val="24"/>
        </w:rPr>
        <w:t>. 8 ст. 154 Федерального закона от 22.08.2004 № 122-ФЗ.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i/>
          <w:iCs/>
          <w:sz w:val="24"/>
          <w:szCs w:val="24"/>
        </w:rPr>
        <w:t>Инвалиды</w:t>
      </w:r>
    </w:p>
    <w:p w:rsidR="00B85E16" w:rsidRP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Лица, которое имеют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– на основании ст. 17 Федерального закона «О социальной защите инвалидов в Российской Федерации».</w:t>
      </w:r>
    </w:p>
    <w:p w:rsidR="00B85E16" w:rsidRDefault="00B85E16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E16">
        <w:rPr>
          <w:rFonts w:ascii="Times New Roman" w:hAnsi="Times New Roman" w:cs="Times New Roman"/>
          <w:bCs/>
          <w:sz w:val="24"/>
          <w:szCs w:val="24"/>
        </w:rPr>
        <w:t>*Для получения льготы на подключение потребуется приложить к заявлению документ, по</w:t>
      </w:r>
      <w:r w:rsidRPr="00B85E16">
        <w:rPr>
          <w:rFonts w:ascii="Times New Roman" w:hAnsi="Times New Roman" w:cs="Times New Roman"/>
          <w:bCs/>
          <w:sz w:val="24"/>
          <w:szCs w:val="24"/>
        </w:rPr>
        <w:t>д</w:t>
      </w:r>
      <w:r w:rsidRPr="00B85E16">
        <w:rPr>
          <w:rFonts w:ascii="Times New Roman" w:hAnsi="Times New Roman" w:cs="Times New Roman"/>
          <w:bCs/>
          <w:sz w:val="24"/>
          <w:szCs w:val="24"/>
        </w:rPr>
        <w:t>тверждающий льготную категорию.</w:t>
      </w:r>
    </w:p>
    <w:p w:rsidR="004068F5" w:rsidRDefault="004068F5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8F5" w:rsidRPr="00605437" w:rsidRDefault="004068F5" w:rsidP="004068F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960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>Можно ли оплатить технологическое присоединение в рассрочку?</w:t>
      </w:r>
    </w:p>
    <w:p w:rsidR="004068F5" w:rsidRDefault="004068F5" w:rsidP="004068F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00F5C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F5" w:rsidRDefault="004068F5" w:rsidP="004068F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00F5C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0F5C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0F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B00F5C">
        <w:rPr>
          <w:rFonts w:ascii="Times New Roman" w:hAnsi="Times New Roman" w:cs="Times New Roman"/>
          <w:sz w:val="24"/>
          <w:szCs w:val="24"/>
        </w:rPr>
        <w:t xml:space="preserve"> 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0F5C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0F5C">
        <w:rPr>
          <w:rFonts w:ascii="Times New Roman" w:hAnsi="Times New Roman" w:cs="Times New Roman"/>
          <w:sz w:val="24"/>
          <w:szCs w:val="24"/>
        </w:rPr>
        <w:t xml:space="preserve">, </w:t>
      </w:r>
      <w:r w:rsidRPr="00DA61F9">
        <w:rPr>
          <w:rFonts w:ascii="Times New Roman" w:hAnsi="Times New Roman" w:cs="Times New Roman"/>
          <w:sz w:val="24"/>
          <w:szCs w:val="24"/>
        </w:rPr>
        <w:t>в целях технологического пр</w:t>
      </w:r>
      <w:r w:rsidRPr="00DA61F9">
        <w:rPr>
          <w:rFonts w:ascii="Times New Roman" w:hAnsi="Times New Roman" w:cs="Times New Roman"/>
          <w:sz w:val="24"/>
          <w:szCs w:val="24"/>
        </w:rPr>
        <w:t>и</w:t>
      </w:r>
      <w:r w:rsidRPr="00DA61F9">
        <w:rPr>
          <w:rFonts w:ascii="Times New Roman" w:hAnsi="Times New Roman" w:cs="Times New Roman"/>
          <w:sz w:val="24"/>
          <w:szCs w:val="24"/>
        </w:rPr>
        <w:t>соединения по второй или третьей категории надежности энергопринимающих устройств, макс</w:t>
      </w:r>
      <w:r w:rsidRPr="00DA61F9">
        <w:rPr>
          <w:rFonts w:ascii="Times New Roman" w:hAnsi="Times New Roman" w:cs="Times New Roman"/>
          <w:sz w:val="24"/>
          <w:szCs w:val="24"/>
        </w:rPr>
        <w:t>и</w:t>
      </w:r>
      <w:r w:rsidRPr="00DA61F9">
        <w:rPr>
          <w:rFonts w:ascii="Times New Roman" w:hAnsi="Times New Roman" w:cs="Times New Roman"/>
          <w:sz w:val="24"/>
          <w:szCs w:val="24"/>
        </w:rPr>
        <w:t>мальная мощность которых составляет до 150 к</w:t>
      </w:r>
      <w:proofErr w:type="gramStart"/>
      <w:r w:rsidRPr="00DA61F9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DA61F9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</w:t>
      </w:r>
      <w:r w:rsidRPr="00DA61F9">
        <w:rPr>
          <w:rFonts w:ascii="Times New Roman" w:hAnsi="Times New Roman" w:cs="Times New Roman"/>
          <w:sz w:val="24"/>
          <w:szCs w:val="24"/>
        </w:rPr>
        <w:lastRenderedPageBreak/>
        <w:t>в данной точке присоединения энергопринимающих устройств)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68F5" w:rsidRDefault="004068F5" w:rsidP="004068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23B58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23B58">
        <w:rPr>
          <w:rFonts w:ascii="Times New Roman" w:hAnsi="Times New Roman" w:cs="Times New Roman"/>
          <w:sz w:val="24"/>
          <w:szCs w:val="24"/>
        </w:rPr>
        <w:t xml:space="preserve"> лицо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923B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23B58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ма</w:t>
      </w:r>
      <w:r w:rsidRPr="00923B58">
        <w:rPr>
          <w:rFonts w:ascii="Times New Roman" w:hAnsi="Times New Roman" w:cs="Times New Roman"/>
          <w:sz w:val="24"/>
          <w:szCs w:val="24"/>
        </w:rPr>
        <w:t>к</w:t>
      </w:r>
      <w:r w:rsidRPr="00923B58">
        <w:rPr>
          <w:rFonts w:ascii="Times New Roman" w:hAnsi="Times New Roman" w:cs="Times New Roman"/>
          <w:sz w:val="24"/>
          <w:szCs w:val="24"/>
        </w:rPr>
        <w:t>симальная мощность которых составляет до 150 кВт включительно (с учетом ранее присоедине</w:t>
      </w:r>
      <w:r w:rsidRPr="00923B58">
        <w:rPr>
          <w:rFonts w:ascii="Times New Roman" w:hAnsi="Times New Roman" w:cs="Times New Roman"/>
          <w:sz w:val="24"/>
          <w:szCs w:val="24"/>
        </w:rPr>
        <w:t>н</w:t>
      </w:r>
      <w:r w:rsidRPr="00923B58">
        <w:rPr>
          <w:rFonts w:ascii="Times New Roman" w:hAnsi="Times New Roman" w:cs="Times New Roman"/>
          <w:sz w:val="24"/>
          <w:szCs w:val="24"/>
        </w:rPr>
        <w:t>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8F5" w:rsidRDefault="004068F5" w:rsidP="004068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1EB3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Pr="00923B58">
        <w:rPr>
          <w:rFonts w:ascii="Times New Roman" w:hAnsi="Times New Roman" w:cs="Times New Roman"/>
          <w:sz w:val="24"/>
          <w:szCs w:val="24"/>
        </w:rPr>
        <w:t>в целях одновременного техн</w:t>
      </w:r>
      <w:r w:rsidRPr="00923B58">
        <w:rPr>
          <w:rFonts w:ascii="Times New Roman" w:hAnsi="Times New Roman" w:cs="Times New Roman"/>
          <w:sz w:val="24"/>
          <w:szCs w:val="24"/>
        </w:rPr>
        <w:t>о</w:t>
      </w:r>
      <w:r w:rsidRPr="00923B58">
        <w:rPr>
          <w:rFonts w:ascii="Times New Roman" w:hAnsi="Times New Roman" w:cs="Times New Roman"/>
          <w:sz w:val="24"/>
          <w:szCs w:val="24"/>
        </w:rPr>
        <w:t>логического присоединения к объектам электросетевого хозяйства с уровнем напряжения до 1000</w:t>
      </w:r>
      <w:proofErr w:type="gramStart"/>
      <w:r w:rsidRPr="00923B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23B58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максимальная мощность которых составляет до 150 кВт вкл</w:t>
      </w:r>
      <w:r w:rsidRPr="00923B58">
        <w:rPr>
          <w:rFonts w:ascii="Times New Roman" w:hAnsi="Times New Roman" w:cs="Times New Roman"/>
          <w:sz w:val="24"/>
          <w:szCs w:val="24"/>
        </w:rPr>
        <w:t>ю</w:t>
      </w:r>
      <w:r w:rsidRPr="00923B58">
        <w:rPr>
          <w:rFonts w:ascii="Times New Roman" w:hAnsi="Times New Roman" w:cs="Times New Roman"/>
          <w:sz w:val="24"/>
          <w:szCs w:val="24"/>
        </w:rPr>
        <w:t>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</w:t>
      </w:r>
      <w:r w:rsidRPr="00923B58">
        <w:rPr>
          <w:rFonts w:ascii="Times New Roman" w:hAnsi="Times New Roman" w:cs="Times New Roman"/>
          <w:sz w:val="24"/>
          <w:szCs w:val="24"/>
        </w:rPr>
        <w:t>к</w:t>
      </w:r>
      <w:r w:rsidRPr="00923B58">
        <w:rPr>
          <w:rFonts w:ascii="Times New Roman" w:hAnsi="Times New Roman" w:cs="Times New Roman"/>
          <w:sz w:val="24"/>
          <w:szCs w:val="24"/>
        </w:rPr>
        <w:t>рогенерации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8F5" w:rsidRPr="006F2F55" w:rsidRDefault="004068F5" w:rsidP="004068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F9">
        <w:rPr>
          <w:rFonts w:ascii="Times New Roman" w:hAnsi="Times New Roman" w:cs="Times New Roman"/>
          <w:sz w:val="24"/>
          <w:szCs w:val="24"/>
        </w:rPr>
        <w:t>при желании воспользоваться рассрочкой платежа за технологическое присоединение указ</w:t>
      </w:r>
      <w:r w:rsidRPr="00DA61F9">
        <w:rPr>
          <w:rFonts w:ascii="Times New Roman" w:hAnsi="Times New Roman" w:cs="Times New Roman"/>
          <w:sz w:val="24"/>
          <w:szCs w:val="24"/>
        </w:rPr>
        <w:t>ы</w:t>
      </w:r>
      <w:r w:rsidRPr="00DA61F9">
        <w:rPr>
          <w:rFonts w:ascii="Times New Roman" w:hAnsi="Times New Roman" w:cs="Times New Roman"/>
          <w:sz w:val="24"/>
          <w:szCs w:val="24"/>
        </w:rPr>
        <w:t>вают об этом в направляемой ими заявке.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F2F55">
        <w:rPr>
          <w:rFonts w:ascii="Times New Roman" w:hAnsi="Times New Roman" w:cs="Times New Roman"/>
          <w:sz w:val="24"/>
          <w:szCs w:val="24"/>
        </w:rPr>
        <w:t xml:space="preserve"> заявке (по желанию таких заявителей) предусматрив</w:t>
      </w:r>
      <w:r w:rsidRPr="006F2F55">
        <w:rPr>
          <w:rFonts w:ascii="Times New Roman" w:hAnsi="Times New Roman" w:cs="Times New Roman"/>
          <w:sz w:val="24"/>
          <w:szCs w:val="24"/>
        </w:rPr>
        <w:t>а</w:t>
      </w:r>
      <w:r w:rsidRPr="006F2F55">
        <w:rPr>
          <w:rFonts w:ascii="Times New Roman" w:hAnsi="Times New Roman" w:cs="Times New Roman"/>
          <w:sz w:val="24"/>
          <w:szCs w:val="24"/>
        </w:rPr>
        <w:t>ется рассрочка платежа в размере 90 процентов платы за технологическое присоединение с усл</w:t>
      </w:r>
      <w:r w:rsidRPr="006F2F55">
        <w:rPr>
          <w:rFonts w:ascii="Times New Roman" w:hAnsi="Times New Roman" w:cs="Times New Roman"/>
          <w:sz w:val="24"/>
          <w:szCs w:val="24"/>
        </w:rPr>
        <w:t>о</w:t>
      </w:r>
      <w:r w:rsidRPr="006F2F55">
        <w:rPr>
          <w:rFonts w:ascii="Times New Roman" w:hAnsi="Times New Roman" w:cs="Times New Roman"/>
          <w:sz w:val="24"/>
          <w:szCs w:val="24"/>
        </w:rPr>
        <w:t>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(в о</w:t>
      </w:r>
      <w:r w:rsidRPr="006F2F55">
        <w:rPr>
          <w:rFonts w:ascii="Times New Roman" w:hAnsi="Times New Roman" w:cs="Times New Roman"/>
          <w:sz w:val="24"/>
          <w:szCs w:val="24"/>
        </w:rPr>
        <w:t>т</w:t>
      </w:r>
      <w:r w:rsidRPr="006F2F55">
        <w:rPr>
          <w:rFonts w:ascii="Times New Roman" w:hAnsi="Times New Roman" w:cs="Times New Roman"/>
          <w:sz w:val="24"/>
          <w:szCs w:val="24"/>
        </w:rPr>
        <w:t>ношении заявителей, технологическое присоединение энергопринимающих устройств которых осуществляется на уровне напряжения 0,4 кВ и ниже, - со дня</w:t>
      </w:r>
      <w:proofErr w:type="gramEnd"/>
      <w:r w:rsidRPr="006F2F55">
        <w:rPr>
          <w:rFonts w:ascii="Times New Roman" w:hAnsi="Times New Roman" w:cs="Times New Roman"/>
          <w:sz w:val="24"/>
          <w:szCs w:val="24"/>
        </w:rPr>
        <w:t xml:space="preserve"> размещения в личном кабинете за</w:t>
      </w:r>
      <w:r w:rsidRPr="006F2F55">
        <w:rPr>
          <w:rFonts w:ascii="Times New Roman" w:hAnsi="Times New Roman" w:cs="Times New Roman"/>
          <w:sz w:val="24"/>
          <w:szCs w:val="24"/>
        </w:rPr>
        <w:t>я</w:t>
      </w:r>
      <w:r w:rsidRPr="006F2F55">
        <w:rPr>
          <w:rFonts w:ascii="Times New Roman" w:hAnsi="Times New Roman" w:cs="Times New Roman"/>
          <w:sz w:val="24"/>
          <w:szCs w:val="24"/>
        </w:rPr>
        <w:t>вителя уведомления об обеспечении сетевой организацией возможности присоединения к эле</w:t>
      </w:r>
      <w:r w:rsidRPr="006F2F55">
        <w:rPr>
          <w:rFonts w:ascii="Times New Roman" w:hAnsi="Times New Roman" w:cs="Times New Roman"/>
          <w:sz w:val="24"/>
          <w:szCs w:val="24"/>
        </w:rPr>
        <w:t>к</w:t>
      </w:r>
      <w:r w:rsidRPr="006F2F55">
        <w:rPr>
          <w:rFonts w:ascii="Times New Roman" w:hAnsi="Times New Roman" w:cs="Times New Roman"/>
          <w:sz w:val="24"/>
          <w:szCs w:val="24"/>
        </w:rPr>
        <w:t>трическим сетям, подписанного со стороны сетевой орга</w:t>
      </w:r>
      <w:r>
        <w:rPr>
          <w:rFonts w:ascii="Times New Roman" w:hAnsi="Times New Roman" w:cs="Times New Roman"/>
          <w:sz w:val="24"/>
          <w:szCs w:val="24"/>
        </w:rPr>
        <w:t>низации). В этом случае в счет на оплату</w:t>
      </w:r>
      <w:r w:rsidRPr="006F2F55">
        <w:rPr>
          <w:rFonts w:ascii="Times New Roman" w:hAnsi="Times New Roman" w:cs="Times New Roman"/>
          <w:sz w:val="24"/>
          <w:szCs w:val="24"/>
        </w:rPr>
        <w:t>, включается 10 процентов стоимости мероприятий по технологическому присоединению энерг</w:t>
      </w:r>
      <w:r w:rsidRPr="006F2F55">
        <w:rPr>
          <w:rFonts w:ascii="Times New Roman" w:hAnsi="Times New Roman" w:cs="Times New Roman"/>
          <w:sz w:val="24"/>
          <w:szCs w:val="24"/>
        </w:rPr>
        <w:t>о</w:t>
      </w:r>
      <w:r w:rsidRPr="006F2F55">
        <w:rPr>
          <w:rFonts w:ascii="Times New Roman" w:hAnsi="Times New Roman" w:cs="Times New Roman"/>
          <w:sz w:val="24"/>
          <w:szCs w:val="24"/>
        </w:rPr>
        <w:t>принимающих устройств заявителя.</w:t>
      </w:r>
    </w:p>
    <w:p w:rsidR="004068F5" w:rsidRDefault="004068F5" w:rsidP="004068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F9">
        <w:rPr>
          <w:rFonts w:ascii="Times New Roman" w:hAnsi="Times New Roman" w:cs="Times New Roman"/>
          <w:sz w:val="24"/>
          <w:szCs w:val="24"/>
        </w:rPr>
        <w:t>За предоставление рассрочки платежа за технологическое присоединение сетевой организ</w:t>
      </w:r>
      <w:r w:rsidRPr="00DA61F9">
        <w:rPr>
          <w:rFonts w:ascii="Times New Roman" w:hAnsi="Times New Roman" w:cs="Times New Roman"/>
          <w:sz w:val="24"/>
          <w:szCs w:val="24"/>
        </w:rPr>
        <w:t>а</w:t>
      </w:r>
      <w:r w:rsidRPr="00DA61F9">
        <w:rPr>
          <w:rFonts w:ascii="Times New Roman" w:hAnsi="Times New Roman" w:cs="Times New Roman"/>
          <w:sz w:val="24"/>
          <w:szCs w:val="24"/>
        </w:rPr>
        <w:t>ции заявителем выплачиваются проценты. Проценты начисляются на остаток задолженности за</w:t>
      </w:r>
      <w:r w:rsidRPr="00DA61F9">
        <w:rPr>
          <w:rFonts w:ascii="Times New Roman" w:hAnsi="Times New Roman" w:cs="Times New Roman"/>
          <w:sz w:val="24"/>
          <w:szCs w:val="24"/>
        </w:rPr>
        <w:t>я</w:t>
      </w:r>
      <w:r w:rsidRPr="00DA61F9">
        <w:rPr>
          <w:rFonts w:ascii="Times New Roman" w:hAnsi="Times New Roman" w:cs="Times New Roman"/>
          <w:sz w:val="24"/>
          <w:szCs w:val="24"/>
        </w:rPr>
        <w:t>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</w:t>
      </w:r>
      <w:r w:rsidRPr="00DA61F9">
        <w:rPr>
          <w:rFonts w:ascii="Times New Roman" w:hAnsi="Times New Roman" w:cs="Times New Roman"/>
          <w:sz w:val="24"/>
          <w:szCs w:val="24"/>
        </w:rPr>
        <w:t>ь</w:t>
      </w:r>
      <w:r w:rsidRPr="00DA61F9">
        <w:rPr>
          <w:rFonts w:ascii="Times New Roman" w:hAnsi="Times New Roman" w:cs="Times New Roman"/>
          <w:sz w:val="24"/>
          <w:szCs w:val="24"/>
        </w:rPr>
        <w:t>ного банка Российской Федерации, увеличенной на 4 процентных пункта.</w:t>
      </w:r>
    </w:p>
    <w:p w:rsidR="004068F5" w:rsidRDefault="004068F5" w:rsidP="004068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55">
        <w:rPr>
          <w:rFonts w:ascii="Times New Roman" w:hAnsi="Times New Roman" w:cs="Times New Roman"/>
          <w:sz w:val="24"/>
          <w:szCs w:val="24"/>
          <w:u w:val="single"/>
        </w:rPr>
        <w:t>Исключение</w:t>
      </w:r>
    </w:p>
    <w:p w:rsidR="004068F5" w:rsidRDefault="004068F5" w:rsidP="004068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F55">
        <w:rPr>
          <w:rFonts w:ascii="Times New Roman" w:hAnsi="Times New Roman" w:cs="Times New Roman"/>
          <w:sz w:val="24"/>
          <w:szCs w:val="24"/>
        </w:rPr>
        <w:t>Рассрочка платежа не предусматривается в отношении энергопринимающих устройств за</w:t>
      </w:r>
      <w:r w:rsidRPr="006F2F55">
        <w:rPr>
          <w:rFonts w:ascii="Times New Roman" w:hAnsi="Times New Roman" w:cs="Times New Roman"/>
          <w:sz w:val="24"/>
          <w:szCs w:val="24"/>
        </w:rPr>
        <w:t>я</w:t>
      </w:r>
      <w:r w:rsidRPr="006F2F55">
        <w:rPr>
          <w:rFonts w:ascii="Times New Roman" w:hAnsi="Times New Roman" w:cs="Times New Roman"/>
          <w:sz w:val="24"/>
          <w:szCs w:val="24"/>
        </w:rPr>
        <w:t>вителей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F2F55">
        <w:rPr>
          <w:rFonts w:ascii="Times New Roman" w:hAnsi="Times New Roman" w:cs="Times New Roman"/>
          <w:sz w:val="24"/>
          <w:szCs w:val="24"/>
        </w:rPr>
        <w:t xml:space="preserve"> </w:t>
      </w:r>
      <w:r w:rsidRPr="00B00F5C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00F5C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00F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B00F5C">
        <w:rPr>
          <w:rFonts w:ascii="Times New Roman" w:hAnsi="Times New Roman" w:cs="Times New Roman"/>
          <w:sz w:val="24"/>
          <w:szCs w:val="24"/>
        </w:rPr>
        <w:t xml:space="preserve"> юридически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00F5C">
        <w:rPr>
          <w:rFonts w:ascii="Times New Roman" w:hAnsi="Times New Roman" w:cs="Times New Roman"/>
          <w:sz w:val="24"/>
          <w:szCs w:val="24"/>
        </w:rPr>
        <w:t xml:space="preserve"> лиц, </w:t>
      </w:r>
      <w:r w:rsidRPr="00DA61F9">
        <w:rPr>
          <w:rFonts w:ascii="Times New Roman" w:hAnsi="Times New Roman" w:cs="Times New Roman"/>
          <w:sz w:val="24"/>
          <w:szCs w:val="24"/>
        </w:rPr>
        <w:t>в целях технологического присоединения по третьей категории надежности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(по одному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точнику питания)</w:t>
      </w:r>
      <w:r w:rsidRPr="00DA61F9">
        <w:rPr>
          <w:rFonts w:ascii="Times New Roman" w:hAnsi="Times New Roman" w:cs="Times New Roman"/>
          <w:sz w:val="24"/>
          <w:szCs w:val="24"/>
        </w:rPr>
        <w:t>, максимальная мощность которых составляет до 150 кВт включительно (с уч</w:t>
      </w:r>
      <w:r w:rsidRPr="00DA61F9">
        <w:rPr>
          <w:rFonts w:ascii="Times New Roman" w:hAnsi="Times New Roman" w:cs="Times New Roman"/>
          <w:sz w:val="24"/>
          <w:szCs w:val="24"/>
        </w:rPr>
        <w:t>е</w:t>
      </w:r>
      <w:r w:rsidRPr="00DA61F9">
        <w:rPr>
          <w:rFonts w:ascii="Times New Roman" w:hAnsi="Times New Roman" w:cs="Times New Roman"/>
          <w:sz w:val="24"/>
          <w:szCs w:val="24"/>
        </w:rPr>
        <w:t>том ранее присоединенных в данной точке присоединения энергопринимающих устройств)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2F55">
        <w:rPr>
          <w:rFonts w:ascii="Times New Roman" w:hAnsi="Times New Roman" w:cs="Times New Roman"/>
          <w:sz w:val="24"/>
          <w:szCs w:val="24"/>
        </w:rPr>
        <w:t>к об</w:t>
      </w:r>
      <w:r w:rsidRPr="006F2F55">
        <w:rPr>
          <w:rFonts w:ascii="Times New Roman" w:hAnsi="Times New Roman" w:cs="Times New Roman"/>
          <w:sz w:val="24"/>
          <w:szCs w:val="24"/>
        </w:rPr>
        <w:t>ъ</w:t>
      </w:r>
      <w:r w:rsidRPr="006F2F55">
        <w:rPr>
          <w:rFonts w:ascii="Times New Roman" w:hAnsi="Times New Roman" w:cs="Times New Roman"/>
          <w:sz w:val="24"/>
          <w:szCs w:val="24"/>
        </w:rPr>
        <w:t>ектам электросетевого хозяйства сетевой организации на уровне напряжения 0,4 кВ и ниже, при</w:t>
      </w:r>
      <w:proofErr w:type="gramEnd"/>
      <w:r w:rsidRPr="006F2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F55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6F2F55">
        <w:rPr>
          <w:rFonts w:ascii="Times New Roman" w:hAnsi="Times New Roman" w:cs="Times New Roman"/>
          <w:sz w:val="24"/>
          <w:szCs w:val="24"/>
        </w:rPr>
        <w:t>, что расстояние от этих энергопринимающих устройств до ближайшего объекта электр</w:t>
      </w:r>
      <w:r w:rsidRPr="006F2F55">
        <w:rPr>
          <w:rFonts w:ascii="Times New Roman" w:hAnsi="Times New Roman" w:cs="Times New Roman"/>
          <w:sz w:val="24"/>
          <w:szCs w:val="24"/>
        </w:rPr>
        <w:t>и</w:t>
      </w:r>
      <w:r w:rsidRPr="006F2F55">
        <w:rPr>
          <w:rFonts w:ascii="Times New Roman" w:hAnsi="Times New Roman" w:cs="Times New Roman"/>
          <w:sz w:val="24"/>
          <w:szCs w:val="24"/>
        </w:rPr>
        <w:t>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8F5" w:rsidRPr="00B85E16" w:rsidRDefault="004068F5" w:rsidP="00B85E1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8B4" w:rsidRPr="00605437" w:rsidRDefault="000108B4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Что включают в себя мероприятия по технологическому присоединению энергоприн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и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мающих устройств к электрическим сетям?</w:t>
      </w:r>
    </w:p>
    <w:p w:rsidR="000108B4" w:rsidRPr="00C543D2" w:rsidRDefault="000108B4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B4">
        <w:rPr>
          <w:rFonts w:ascii="Times New Roman" w:hAnsi="Times New Roman" w:cs="Times New Roman"/>
          <w:bCs/>
          <w:sz w:val="24"/>
          <w:szCs w:val="24"/>
        </w:rPr>
        <w:t>- подготовка, выдача сетевой организацией технических условий;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B4">
        <w:rPr>
          <w:rFonts w:ascii="Times New Roman" w:hAnsi="Times New Roman" w:cs="Times New Roman"/>
          <w:bCs/>
          <w:sz w:val="24"/>
          <w:szCs w:val="24"/>
        </w:rPr>
        <w:t>- разработка сетевой организацией проектной документации согласно обязательствам, пред</w:t>
      </w:r>
      <w:r w:rsidRPr="000108B4">
        <w:rPr>
          <w:rFonts w:ascii="Times New Roman" w:hAnsi="Times New Roman" w:cs="Times New Roman"/>
          <w:bCs/>
          <w:sz w:val="24"/>
          <w:szCs w:val="24"/>
        </w:rPr>
        <w:t>у</w:t>
      </w:r>
      <w:r w:rsidRPr="000108B4">
        <w:rPr>
          <w:rFonts w:ascii="Times New Roman" w:hAnsi="Times New Roman" w:cs="Times New Roman"/>
          <w:bCs/>
          <w:sz w:val="24"/>
          <w:szCs w:val="24"/>
        </w:rPr>
        <w:t>смотренным техническими условиями;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B4">
        <w:rPr>
          <w:rFonts w:ascii="Times New Roman" w:hAnsi="Times New Roman" w:cs="Times New Roman"/>
          <w:bCs/>
          <w:sz w:val="24"/>
          <w:szCs w:val="24"/>
        </w:rPr>
        <w:lastRenderedPageBreak/>
        <w:t>- разработка заявителем проектной документации согласно обязательствам, предусмотре</w:t>
      </w:r>
      <w:r w:rsidRPr="000108B4">
        <w:rPr>
          <w:rFonts w:ascii="Times New Roman" w:hAnsi="Times New Roman" w:cs="Times New Roman"/>
          <w:bCs/>
          <w:sz w:val="24"/>
          <w:szCs w:val="24"/>
        </w:rPr>
        <w:t>н</w:t>
      </w:r>
      <w:r w:rsidRPr="000108B4">
        <w:rPr>
          <w:rFonts w:ascii="Times New Roman" w:hAnsi="Times New Roman" w:cs="Times New Roman"/>
          <w:bCs/>
          <w:sz w:val="24"/>
          <w:szCs w:val="24"/>
        </w:rPr>
        <w:t>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B4">
        <w:rPr>
          <w:rFonts w:ascii="Times New Roman" w:hAnsi="Times New Roman" w:cs="Times New Roman"/>
          <w:bCs/>
          <w:sz w:val="24"/>
          <w:szCs w:val="24"/>
        </w:rPr>
        <w:t>- выполнение технических условий заявителем и сетевой организацией;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B4">
        <w:rPr>
          <w:rFonts w:ascii="Times New Roman" w:hAnsi="Times New Roman" w:cs="Times New Roman"/>
          <w:bCs/>
          <w:sz w:val="24"/>
          <w:szCs w:val="24"/>
        </w:rPr>
        <w:t>- проверка сетевой организацией выполнения заявителем технических условий;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B4">
        <w:rPr>
          <w:rFonts w:ascii="Times New Roman" w:hAnsi="Times New Roman" w:cs="Times New Roman"/>
          <w:bCs/>
          <w:sz w:val="24"/>
          <w:szCs w:val="24"/>
        </w:rPr>
        <w:t>- осмотр (обследование) присоединяемых энергопринимающих устройств должностным л</w:t>
      </w:r>
      <w:r w:rsidRPr="000108B4">
        <w:rPr>
          <w:rFonts w:ascii="Times New Roman" w:hAnsi="Times New Roman" w:cs="Times New Roman"/>
          <w:bCs/>
          <w:sz w:val="24"/>
          <w:szCs w:val="24"/>
        </w:rPr>
        <w:t>и</w:t>
      </w:r>
      <w:r w:rsidRPr="000108B4">
        <w:rPr>
          <w:rFonts w:ascii="Times New Roman" w:hAnsi="Times New Roman" w:cs="Times New Roman"/>
          <w:bCs/>
          <w:sz w:val="24"/>
          <w:szCs w:val="24"/>
        </w:rPr>
        <w:t>цом органа федерального государственного энергетического надзора;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B4">
        <w:rPr>
          <w:rFonts w:ascii="Times New Roman" w:hAnsi="Times New Roman" w:cs="Times New Roman"/>
          <w:bCs/>
          <w:sz w:val="24"/>
          <w:szCs w:val="24"/>
        </w:rPr>
        <w:t>-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</w:t>
      </w:r>
      <w:r w:rsidRPr="000108B4">
        <w:rPr>
          <w:rFonts w:ascii="Times New Roman" w:hAnsi="Times New Roman" w:cs="Times New Roman"/>
          <w:bCs/>
          <w:sz w:val="24"/>
          <w:szCs w:val="24"/>
        </w:rPr>
        <w:t>а</w:t>
      </w:r>
      <w:r w:rsidRPr="000108B4">
        <w:rPr>
          <w:rFonts w:ascii="Times New Roman" w:hAnsi="Times New Roman" w:cs="Times New Roman"/>
          <w:bCs/>
          <w:sz w:val="24"/>
          <w:szCs w:val="24"/>
        </w:rPr>
        <w:t>рата в положении «включено»).</w:t>
      </w:r>
    </w:p>
    <w:p w:rsidR="000108B4" w:rsidRDefault="000108B4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8B4" w:rsidRPr="00605437" w:rsidRDefault="000108B4" w:rsidP="00561BDA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В каких случаях не требуется получение разрешения органа федерального государс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т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венного энергетического надзора на допуск к эксплуатации объектов заявителя?</w:t>
      </w:r>
    </w:p>
    <w:p w:rsidR="00561BDA" w:rsidRDefault="00561BDA" w:rsidP="00561B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8B4">
        <w:rPr>
          <w:rFonts w:ascii="Times New Roman" w:hAnsi="Times New Roman" w:cs="Times New Roman"/>
          <w:sz w:val="24"/>
          <w:szCs w:val="24"/>
        </w:rPr>
        <w:t>Получение разрешения органа федерального государственного энергетического надзора не требуется в случаях технологического присоединения: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8B4">
        <w:rPr>
          <w:rFonts w:ascii="Times New Roman" w:hAnsi="Times New Roman" w:cs="Times New Roman"/>
          <w:sz w:val="24"/>
          <w:szCs w:val="24"/>
        </w:rPr>
        <w:t>- объектов физических лиц с мощностью ЭПУ до 150 к</w:t>
      </w:r>
      <w:proofErr w:type="gramStart"/>
      <w:r w:rsidRPr="000108B4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0108B4">
        <w:rPr>
          <w:rFonts w:ascii="Times New Roman" w:hAnsi="Times New Roman" w:cs="Times New Roman"/>
          <w:sz w:val="24"/>
          <w:szCs w:val="24"/>
        </w:rPr>
        <w:t>ючительно для бытовых нужд, уровень напряжения до 20 кВ включительно, III категория надёжности;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8B4">
        <w:rPr>
          <w:rFonts w:ascii="Times New Roman" w:hAnsi="Times New Roman" w:cs="Times New Roman"/>
          <w:sz w:val="24"/>
          <w:szCs w:val="24"/>
        </w:rPr>
        <w:t>- объектов юридических лиц или индивидуальных предпринимателей с мощностью ЭПУ до 150 к</w:t>
      </w:r>
      <w:proofErr w:type="gramStart"/>
      <w:r w:rsidRPr="000108B4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0108B4">
        <w:rPr>
          <w:rFonts w:ascii="Times New Roman" w:hAnsi="Times New Roman" w:cs="Times New Roman"/>
          <w:sz w:val="24"/>
          <w:szCs w:val="24"/>
        </w:rPr>
        <w:t>ючительно, уровень напряжения до 20 кВ включительно, III категория надёжности;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8B4">
        <w:rPr>
          <w:rFonts w:ascii="Times New Roman" w:hAnsi="Times New Roman" w:cs="Times New Roman"/>
          <w:sz w:val="24"/>
          <w:szCs w:val="24"/>
        </w:rPr>
        <w:t>- объектов заявителей, с мощностью ЭПУ до 150 к</w:t>
      </w:r>
      <w:proofErr w:type="gramStart"/>
      <w:r w:rsidRPr="000108B4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0108B4">
        <w:rPr>
          <w:rFonts w:ascii="Times New Roman" w:hAnsi="Times New Roman" w:cs="Times New Roman"/>
          <w:sz w:val="24"/>
          <w:szCs w:val="24"/>
        </w:rPr>
        <w:t>ючительно, временная схема, III к</w:t>
      </w:r>
      <w:r w:rsidRPr="000108B4">
        <w:rPr>
          <w:rFonts w:ascii="Times New Roman" w:hAnsi="Times New Roman" w:cs="Times New Roman"/>
          <w:sz w:val="24"/>
          <w:szCs w:val="24"/>
        </w:rPr>
        <w:t>а</w:t>
      </w:r>
      <w:r w:rsidRPr="000108B4">
        <w:rPr>
          <w:rFonts w:ascii="Times New Roman" w:hAnsi="Times New Roman" w:cs="Times New Roman"/>
          <w:sz w:val="24"/>
          <w:szCs w:val="24"/>
        </w:rPr>
        <w:t>тегория надежности;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8B4">
        <w:rPr>
          <w:rFonts w:ascii="Times New Roman" w:hAnsi="Times New Roman" w:cs="Times New Roman"/>
          <w:sz w:val="24"/>
          <w:szCs w:val="24"/>
        </w:rPr>
        <w:t>- объектов юридических лиц или индивидуальных предпринимателей, с мощностью ЭПУ свыше 150 кВт и менее 670 кВт, III категория надежности, уровень напряжения до 20 кВ включ</w:t>
      </w:r>
      <w:r w:rsidRPr="000108B4">
        <w:rPr>
          <w:rFonts w:ascii="Times New Roman" w:hAnsi="Times New Roman" w:cs="Times New Roman"/>
          <w:sz w:val="24"/>
          <w:szCs w:val="24"/>
        </w:rPr>
        <w:t>и</w:t>
      </w:r>
      <w:r w:rsidRPr="000108B4">
        <w:rPr>
          <w:rFonts w:ascii="Times New Roman" w:hAnsi="Times New Roman" w:cs="Times New Roman"/>
          <w:sz w:val="24"/>
          <w:szCs w:val="24"/>
        </w:rPr>
        <w:t>тельно, действует уведомительный порядок;</w:t>
      </w:r>
    </w:p>
    <w:p w:rsidR="000108B4" w:rsidRPr="000108B4" w:rsidRDefault="000108B4" w:rsidP="00010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8B4">
        <w:rPr>
          <w:rFonts w:ascii="Times New Roman" w:hAnsi="Times New Roman" w:cs="Times New Roman"/>
          <w:sz w:val="24"/>
          <w:szCs w:val="24"/>
        </w:rPr>
        <w:t>- объектов с мощностью ЭПУ до 150 к</w:t>
      </w:r>
      <w:proofErr w:type="gramStart"/>
      <w:r w:rsidRPr="000108B4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0108B4">
        <w:rPr>
          <w:rFonts w:ascii="Times New Roman" w:hAnsi="Times New Roman" w:cs="Times New Roman"/>
          <w:sz w:val="24"/>
          <w:szCs w:val="24"/>
        </w:rPr>
        <w:t>ючительно, II категория надёжности, уровень напряжения до 20 кВ включительно, действует уведомительный порядок.</w:t>
      </w:r>
    </w:p>
    <w:p w:rsidR="00561BDA" w:rsidRDefault="00561BDA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8B4" w:rsidRPr="00605437" w:rsidRDefault="000108B4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4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4"/>
        </w:rPr>
        <w:t>Как распределяются обязательства по выполнению мероприятия по те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4"/>
        </w:rPr>
        <w:t>х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4"/>
        </w:rPr>
        <w:t>нологическому присоединению между заявителем и сетевой организацией?</w:t>
      </w:r>
    </w:p>
    <w:p w:rsidR="000108B4" w:rsidRDefault="000108B4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7A4" w:rsidRPr="000267A4" w:rsidRDefault="000267A4" w:rsidP="0002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A4">
        <w:rPr>
          <w:rFonts w:ascii="Times New Roman" w:hAnsi="Times New Roman" w:cs="Times New Roman"/>
          <w:sz w:val="24"/>
          <w:szCs w:val="24"/>
        </w:rPr>
        <w:t>Согласно Правилам обязательства сторон по выполнению мероприятий по технологическому присоединению в случае заключения договора, распределяются следующим образом:</w:t>
      </w:r>
    </w:p>
    <w:p w:rsidR="000267A4" w:rsidRPr="000267A4" w:rsidRDefault="000267A4" w:rsidP="0002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A4">
        <w:rPr>
          <w:rFonts w:ascii="Times New Roman" w:hAnsi="Times New Roman" w:cs="Times New Roman"/>
          <w:sz w:val="24"/>
          <w:szCs w:val="24"/>
        </w:rPr>
        <w:t>- заявитель исполняет указанные обязательства в пределах границ участка, на котором ра</w:t>
      </w:r>
      <w:r w:rsidRPr="000267A4">
        <w:rPr>
          <w:rFonts w:ascii="Times New Roman" w:hAnsi="Times New Roman" w:cs="Times New Roman"/>
          <w:sz w:val="24"/>
          <w:szCs w:val="24"/>
        </w:rPr>
        <w:t>с</w:t>
      </w:r>
      <w:r w:rsidRPr="000267A4">
        <w:rPr>
          <w:rFonts w:ascii="Times New Roman" w:hAnsi="Times New Roman" w:cs="Times New Roman"/>
          <w:sz w:val="24"/>
          <w:szCs w:val="24"/>
        </w:rPr>
        <w:t>положены присоединяемые энергопринимающие устройства заявителя;</w:t>
      </w:r>
    </w:p>
    <w:p w:rsidR="000267A4" w:rsidRPr="000267A4" w:rsidRDefault="000267A4" w:rsidP="0002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A4">
        <w:rPr>
          <w:rFonts w:ascii="Times New Roman" w:hAnsi="Times New Roman" w:cs="Times New Roman"/>
          <w:sz w:val="24"/>
          <w:szCs w:val="24"/>
        </w:rPr>
        <w:t>- сетевая организация исполняет указанные обязательства до границ участка, на котором ра</w:t>
      </w:r>
      <w:r w:rsidRPr="000267A4">
        <w:rPr>
          <w:rFonts w:ascii="Times New Roman" w:hAnsi="Times New Roman" w:cs="Times New Roman"/>
          <w:sz w:val="24"/>
          <w:szCs w:val="24"/>
        </w:rPr>
        <w:t>с</w:t>
      </w:r>
      <w:r w:rsidRPr="000267A4">
        <w:rPr>
          <w:rFonts w:ascii="Times New Roman" w:hAnsi="Times New Roman" w:cs="Times New Roman"/>
          <w:sz w:val="24"/>
          <w:szCs w:val="24"/>
        </w:rPr>
        <w:t>положены присоединяемые энергопринимающие устройства заявителя.</w:t>
      </w:r>
    </w:p>
    <w:p w:rsidR="000267A4" w:rsidRPr="000267A4" w:rsidRDefault="000267A4" w:rsidP="0002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A4">
        <w:rPr>
          <w:rFonts w:ascii="Times New Roman" w:hAnsi="Times New Roman" w:cs="Times New Roman"/>
          <w:sz w:val="24"/>
          <w:szCs w:val="24"/>
        </w:rPr>
        <w:t>В отношении физических лиц с мощностью ЭПУ до 15 кВт и юридических лиц (индивид</w:t>
      </w:r>
      <w:r w:rsidRPr="000267A4">
        <w:rPr>
          <w:rFonts w:ascii="Times New Roman" w:hAnsi="Times New Roman" w:cs="Times New Roman"/>
          <w:sz w:val="24"/>
          <w:szCs w:val="24"/>
        </w:rPr>
        <w:t>у</w:t>
      </w:r>
      <w:r w:rsidRPr="000267A4">
        <w:rPr>
          <w:rFonts w:ascii="Times New Roman" w:hAnsi="Times New Roman" w:cs="Times New Roman"/>
          <w:sz w:val="24"/>
          <w:szCs w:val="24"/>
        </w:rPr>
        <w:t>альных предпринимателей) с мощностью ЭПУ до 150 кВт на уровне напряжения 0,4 кВ и ниже сетевая организация обеспечивает возможность осуществления фактического присоединения с</w:t>
      </w:r>
      <w:r w:rsidRPr="000267A4">
        <w:rPr>
          <w:rFonts w:ascii="Times New Roman" w:hAnsi="Times New Roman" w:cs="Times New Roman"/>
          <w:sz w:val="24"/>
          <w:szCs w:val="24"/>
        </w:rPr>
        <w:t>и</w:t>
      </w:r>
      <w:r w:rsidRPr="000267A4">
        <w:rPr>
          <w:rFonts w:ascii="Times New Roman" w:hAnsi="Times New Roman" w:cs="Times New Roman"/>
          <w:sz w:val="24"/>
          <w:szCs w:val="24"/>
        </w:rPr>
        <w:t>лами заявителей.</w:t>
      </w:r>
    </w:p>
    <w:p w:rsidR="000267A4" w:rsidRPr="000267A4" w:rsidRDefault="000267A4" w:rsidP="0002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A4">
        <w:rPr>
          <w:rFonts w:ascii="Times New Roman" w:hAnsi="Times New Roman" w:cs="Times New Roman"/>
          <w:sz w:val="24"/>
          <w:szCs w:val="24"/>
        </w:rPr>
        <w:t>При технологическом присоединении приборы учёта электроэнергии устанавливает сетевая организация.</w:t>
      </w:r>
    </w:p>
    <w:p w:rsidR="000108B4" w:rsidRDefault="000108B4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7A4" w:rsidRPr="00605437" w:rsidRDefault="000267A4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color w:val="00B0F0"/>
          <w:sz w:val="28"/>
          <w:szCs w:val="24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4"/>
        </w:rPr>
        <w:t>Какой срок исполнения мероприятий?</w:t>
      </w:r>
    </w:p>
    <w:p w:rsidR="000267A4" w:rsidRDefault="000267A4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7A4" w:rsidRDefault="000267A4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A4">
        <w:rPr>
          <w:rFonts w:ascii="Times New Roman" w:hAnsi="Times New Roman" w:cs="Times New Roman"/>
          <w:sz w:val="24"/>
          <w:szCs w:val="24"/>
        </w:rPr>
        <w:t>Срок исполнения мероприятий определен договором. От 15 рабочих дней до 4 лет в завис</w:t>
      </w:r>
      <w:r w:rsidRPr="000267A4">
        <w:rPr>
          <w:rFonts w:ascii="Times New Roman" w:hAnsi="Times New Roman" w:cs="Times New Roman"/>
          <w:sz w:val="24"/>
          <w:szCs w:val="24"/>
        </w:rPr>
        <w:t>и</w:t>
      </w:r>
      <w:r w:rsidRPr="000267A4">
        <w:rPr>
          <w:rFonts w:ascii="Times New Roman" w:hAnsi="Times New Roman" w:cs="Times New Roman"/>
          <w:sz w:val="24"/>
          <w:szCs w:val="24"/>
        </w:rPr>
        <w:t>мости от параметров, присоединяемых энергопринимающих устройств.</w:t>
      </w:r>
    </w:p>
    <w:p w:rsidR="004068F5" w:rsidRDefault="004068F5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8F5" w:rsidRPr="00605437" w:rsidRDefault="004068F5" w:rsidP="004068F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 xml:space="preserve"> Как правильно оформить изменения технических условий, необход</w:t>
      </w: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>и</w:t>
      </w: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>мость которых возникла в процессе выполнения договора ТП?</w:t>
      </w:r>
    </w:p>
    <w:p w:rsidR="004068F5" w:rsidRPr="00796081" w:rsidRDefault="004068F5" w:rsidP="004068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081">
        <w:rPr>
          <w:rFonts w:ascii="Times New Roman" w:hAnsi="Times New Roman" w:cs="Times New Roman"/>
          <w:sz w:val="24"/>
          <w:szCs w:val="24"/>
        </w:rPr>
        <w:t>В случае если в ходе проектирования у заявителя возникает необходимость частичного о</w:t>
      </w:r>
      <w:r w:rsidRPr="00796081">
        <w:rPr>
          <w:rFonts w:ascii="Times New Roman" w:hAnsi="Times New Roman" w:cs="Times New Roman"/>
          <w:sz w:val="24"/>
          <w:szCs w:val="24"/>
        </w:rPr>
        <w:t>т</w:t>
      </w:r>
      <w:r w:rsidRPr="00796081">
        <w:rPr>
          <w:rFonts w:ascii="Times New Roman" w:hAnsi="Times New Roman" w:cs="Times New Roman"/>
          <w:sz w:val="24"/>
          <w:szCs w:val="24"/>
        </w:rPr>
        <w:t>ступления от мероприятий, указанных в технических условиях, такие отступления должны быть согласованы с сетевой организацией, выдавшей технические условия, с последующим внесением изменений в технические условия. Согласование соответствующих изменений в технические у</w:t>
      </w:r>
      <w:r w:rsidRPr="00796081">
        <w:rPr>
          <w:rFonts w:ascii="Times New Roman" w:hAnsi="Times New Roman" w:cs="Times New Roman"/>
          <w:sz w:val="24"/>
          <w:szCs w:val="24"/>
        </w:rPr>
        <w:t>с</w:t>
      </w:r>
      <w:r w:rsidRPr="00796081">
        <w:rPr>
          <w:rFonts w:ascii="Times New Roman" w:hAnsi="Times New Roman" w:cs="Times New Roman"/>
          <w:sz w:val="24"/>
          <w:szCs w:val="24"/>
        </w:rPr>
        <w:t>ловия сетевая организация осуществляет в течение 10 рабочих дней со дня обращения заявителя.</w:t>
      </w:r>
    </w:p>
    <w:p w:rsidR="004068F5" w:rsidRPr="00796081" w:rsidRDefault="004068F5" w:rsidP="004068F5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081">
        <w:rPr>
          <w:rFonts w:ascii="Times New Roman" w:hAnsi="Times New Roman" w:cs="Times New Roman"/>
          <w:sz w:val="24"/>
          <w:szCs w:val="24"/>
        </w:rPr>
        <w:t>В случае если в ходе проектирования необходимость частичного отступления от технич</w:t>
      </w:r>
      <w:r w:rsidRPr="00796081">
        <w:rPr>
          <w:rFonts w:ascii="Times New Roman" w:hAnsi="Times New Roman" w:cs="Times New Roman"/>
          <w:sz w:val="24"/>
          <w:szCs w:val="24"/>
        </w:rPr>
        <w:t>е</w:t>
      </w:r>
      <w:r w:rsidRPr="00796081">
        <w:rPr>
          <w:rFonts w:ascii="Times New Roman" w:hAnsi="Times New Roman" w:cs="Times New Roman"/>
          <w:sz w:val="24"/>
          <w:szCs w:val="24"/>
        </w:rPr>
        <w:t>ских условий (в том числе в части мероприятий, выполняемых на объектах электроэнергетики смежных сетевых организаций) возникает у сетевой организации, сетевая организация вносит с</w:t>
      </w:r>
      <w:r w:rsidRPr="00796081">
        <w:rPr>
          <w:rFonts w:ascii="Times New Roman" w:hAnsi="Times New Roman" w:cs="Times New Roman"/>
          <w:sz w:val="24"/>
          <w:szCs w:val="24"/>
        </w:rPr>
        <w:t>о</w:t>
      </w:r>
      <w:r w:rsidRPr="00796081">
        <w:rPr>
          <w:rFonts w:ascii="Times New Roman" w:hAnsi="Times New Roman" w:cs="Times New Roman"/>
          <w:sz w:val="24"/>
          <w:szCs w:val="24"/>
        </w:rPr>
        <w:t>ответствующие изменения в технические условия, выданные заявителю при условии, что такие изменения не повлекут необходимости корректировки указанных в заявке сведений, обязательств заявителя, определенных в технических условиях, а также</w:t>
      </w:r>
      <w:proofErr w:type="gramEnd"/>
      <w:r w:rsidRPr="00796081">
        <w:rPr>
          <w:rFonts w:ascii="Times New Roman" w:hAnsi="Times New Roman" w:cs="Times New Roman"/>
          <w:sz w:val="24"/>
          <w:szCs w:val="24"/>
        </w:rPr>
        <w:t xml:space="preserve"> рассчитанной для него платы за техн</w:t>
      </w:r>
      <w:r w:rsidRPr="00796081">
        <w:rPr>
          <w:rFonts w:ascii="Times New Roman" w:hAnsi="Times New Roman" w:cs="Times New Roman"/>
          <w:sz w:val="24"/>
          <w:szCs w:val="24"/>
        </w:rPr>
        <w:t>о</w:t>
      </w:r>
      <w:r w:rsidRPr="00796081">
        <w:rPr>
          <w:rFonts w:ascii="Times New Roman" w:hAnsi="Times New Roman" w:cs="Times New Roman"/>
          <w:sz w:val="24"/>
          <w:szCs w:val="24"/>
        </w:rPr>
        <w:t>логическое присоединение.</w:t>
      </w:r>
    </w:p>
    <w:p w:rsidR="000267A4" w:rsidRPr="00605437" w:rsidRDefault="000267A4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Каким образом оформляются документы об осуществлении технологич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е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ского присо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е</w:t>
      </w:r>
      <w:r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динения</w:t>
      </w:r>
      <w:r w:rsidR="00AE2CA8" w:rsidRPr="00605437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?</w:t>
      </w:r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CA8" w:rsidRPr="00AE2CA8" w:rsidRDefault="00AE2CA8" w:rsidP="00AE2CA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E2CA8">
        <w:rPr>
          <w:rFonts w:ascii="Times New Roman" w:hAnsi="Times New Roman" w:cs="Times New Roman"/>
          <w:b/>
          <w:bCs/>
          <w:sz w:val="24"/>
          <w:szCs w:val="24"/>
        </w:rPr>
        <w:t>о упрощенной схеме</w:t>
      </w:r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CA8">
        <w:rPr>
          <w:rFonts w:ascii="Times New Roman" w:hAnsi="Times New Roman" w:cs="Times New Roman"/>
          <w:sz w:val="24"/>
          <w:szCs w:val="24"/>
        </w:rPr>
        <w:t>По результатам выполнения сетевой организацией мероприятий технических условий (в сл</w:t>
      </w:r>
      <w:r w:rsidRPr="00AE2CA8">
        <w:rPr>
          <w:rFonts w:ascii="Times New Roman" w:hAnsi="Times New Roman" w:cs="Times New Roman"/>
          <w:sz w:val="24"/>
          <w:szCs w:val="24"/>
        </w:rPr>
        <w:t>у</w:t>
      </w:r>
      <w:r w:rsidRPr="00AE2CA8">
        <w:rPr>
          <w:rFonts w:ascii="Times New Roman" w:hAnsi="Times New Roman" w:cs="Times New Roman"/>
          <w:sz w:val="24"/>
          <w:szCs w:val="24"/>
        </w:rPr>
        <w:t>чае если технологическое присоединение энергопринимающих устройств осуществляется на уровне напряжения выше 0,4 кВ, - сетевой организацией и заявителем) сетевая организация с</w:t>
      </w:r>
      <w:r w:rsidRPr="00AE2CA8">
        <w:rPr>
          <w:rFonts w:ascii="Times New Roman" w:hAnsi="Times New Roman" w:cs="Times New Roman"/>
          <w:sz w:val="24"/>
          <w:szCs w:val="24"/>
        </w:rPr>
        <w:t>о</w:t>
      </w:r>
      <w:r w:rsidRPr="00AE2CA8">
        <w:rPr>
          <w:rFonts w:ascii="Times New Roman" w:hAnsi="Times New Roman" w:cs="Times New Roman"/>
          <w:sz w:val="24"/>
          <w:szCs w:val="24"/>
        </w:rPr>
        <w:t>ставляет в электронной форме и размещает в Личном кабинете потребителя акт о выполнении технических условий и акт об осуществлении технологического присоединения (в случае если технологическое присоединение энергопринимающих устройств осуществляется на уровне н</w:t>
      </w:r>
      <w:r w:rsidRPr="00AE2CA8">
        <w:rPr>
          <w:rFonts w:ascii="Times New Roman" w:hAnsi="Times New Roman" w:cs="Times New Roman"/>
          <w:sz w:val="24"/>
          <w:szCs w:val="24"/>
        </w:rPr>
        <w:t>а</w:t>
      </w:r>
      <w:r w:rsidRPr="00AE2CA8">
        <w:rPr>
          <w:rFonts w:ascii="Times New Roman" w:hAnsi="Times New Roman" w:cs="Times New Roman"/>
          <w:sz w:val="24"/>
          <w:szCs w:val="24"/>
        </w:rPr>
        <w:t>пряжения</w:t>
      </w:r>
      <w:proofErr w:type="gramEnd"/>
      <w:r w:rsidRPr="00AE2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CA8">
        <w:rPr>
          <w:rFonts w:ascii="Times New Roman" w:hAnsi="Times New Roman" w:cs="Times New Roman"/>
          <w:sz w:val="24"/>
          <w:szCs w:val="24"/>
        </w:rPr>
        <w:t>0,4 кВ и ниже - уведомление об обеспечении сетевой организацией возможности пр</w:t>
      </w:r>
      <w:r w:rsidRPr="00AE2CA8">
        <w:rPr>
          <w:rFonts w:ascii="Times New Roman" w:hAnsi="Times New Roman" w:cs="Times New Roman"/>
          <w:sz w:val="24"/>
          <w:szCs w:val="24"/>
        </w:rPr>
        <w:t>и</w:t>
      </w:r>
      <w:r w:rsidRPr="00AE2CA8">
        <w:rPr>
          <w:rFonts w:ascii="Times New Roman" w:hAnsi="Times New Roman" w:cs="Times New Roman"/>
          <w:sz w:val="24"/>
          <w:szCs w:val="24"/>
        </w:rPr>
        <w:t>соединения к электрическим сетям), подписанные усиленной квалифицированной электронной подписью уполномоченного лица сетевой организации, о чем сетевая организация не позднее окончания рабочего дня, в течение которого были составлены и размещены указанные документы, обязана уведомить заявителя.</w:t>
      </w:r>
      <w:proofErr w:type="gramEnd"/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остальных случаях</w:t>
      </w:r>
    </w:p>
    <w:p w:rsidR="000267A4" w:rsidRDefault="000267A4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A4">
        <w:rPr>
          <w:rFonts w:ascii="Times New Roman" w:hAnsi="Times New Roman" w:cs="Times New Roman"/>
          <w:sz w:val="24"/>
          <w:szCs w:val="24"/>
        </w:rPr>
        <w:t>Договор об осуществлении технологического присоединения к электрическим сетям считае</w:t>
      </w:r>
      <w:r w:rsidRPr="000267A4">
        <w:rPr>
          <w:rFonts w:ascii="Times New Roman" w:hAnsi="Times New Roman" w:cs="Times New Roman"/>
          <w:sz w:val="24"/>
          <w:szCs w:val="24"/>
        </w:rPr>
        <w:t>т</w:t>
      </w:r>
      <w:r w:rsidRPr="000267A4">
        <w:rPr>
          <w:rFonts w:ascii="Times New Roman" w:hAnsi="Times New Roman" w:cs="Times New Roman"/>
          <w:sz w:val="24"/>
          <w:szCs w:val="24"/>
        </w:rPr>
        <w:t>ся исполненным после выполнения сторонами договора (сетевая организация и заявитель) всех мероприятий по технологическому присоединению, завершения расчетов, получением и подпис</w:t>
      </w:r>
      <w:r w:rsidRPr="000267A4">
        <w:rPr>
          <w:rFonts w:ascii="Times New Roman" w:hAnsi="Times New Roman" w:cs="Times New Roman"/>
          <w:sz w:val="24"/>
          <w:szCs w:val="24"/>
        </w:rPr>
        <w:t>а</w:t>
      </w:r>
      <w:r w:rsidRPr="000267A4">
        <w:rPr>
          <w:rFonts w:ascii="Times New Roman" w:hAnsi="Times New Roman" w:cs="Times New Roman"/>
          <w:sz w:val="24"/>
          <w:szCs w:val="24"/>
        </w:rPr>
        <w:t>нием Документов о технологическом присоединении.</w:t>
      </w:r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CA8" w:rsidRPr="00605437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>Кто устанавливает приборы учёта при новом технологическом присоед</w:t>
      </w: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>и</w:t>
      </w: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нении? </w:t>
      </w:r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CA8">
        <w:rPr>
          <w:rFonts w:ascii="Times New Roman" w:hAnsi="Times New Roman" w:cs="Times New Roman"/>
          <w:sz w:val="24"/>
          <w:szCs w:val="24"/>
        </w:rPr>
        <w:t xml:space="preserve">В многоквартирных домах </w:t>
      </w:r>
      <w:proofErr w:type="spellStart"/>
      <w:r w:rsidRPr="00AE2CA8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AE2CA8">
        <w:rPr>
          <w:rFonts w:ascii="Times New Roman" w:hAnsi="Times New Roman" w:cs="Times New Roman"/>
          <w:sz w:val="24"/>
          <w:szCs w:val="24"/>
        </w:rPr>
        <w:t xml:space="preserve"> и квартирные (комнатные) приборы учёта устана</w:t>
      </w:r>
      <w:r w:rsidRPr="00AE2CA8">
        <w:rPr>
          <w:rFonts w:ascii="Times New Roman" w:hAnsi="Times New Roman" w:cs="Times New Roman"/>
          <w:sz w:val="24"/>
          <w:szCs w:val="24"/>
        </w:rPr>
        <w:t>в</w:t>
      </w:r>
      <w:r w:rsidRPr="00AE2CA8">
        <w:rPr>
          <w:rFonts w:ascii="Times New Roman" w:hAnsi="Times New Roman" w:cs="Times New Roman"/>
          <w:sz w:val="24"/>
          <w:szCs w:val="24"/>
        </w:rPr>
        <w:t>ливают гарант</w:t>
      </w:r>
      <w:r w:rsidRPr="00AE2CA8">
        <w:rPr>
          <w:rFonts w:ascii="Times New Roman" w:hAnsi="Times New Roman" w:cs="Times New Roman"/>
          <w:sz w:val="24"/>
          <w:szCs w:val="24"/>
        </w:rPr>
        <w:t>и</w:t>
      </w:r>
      <w:r w:rsidRPr="00AE2CA8">
        <w:rPr>
          <w:rFonts w:ascii="Times New Roman" w:hAnsi="Times New Roman" w:cs="Times New Roman"/>
          <w:sz w:val="24"/>
          <w:szCs w:val="24"/>
        </w:rPr>
        <w:t>рующие поставщики. В остальных случаях установкой приборов учёта занимаются сетевые орг</w:t>
      </w:r>
      <w:r w:rsidRPr="00AE2CA8">
        <w:rPr>
          <w:rFonts w:ascii="Times New Roman" w:hAnsi="Times New Roman" w:cs="Times New Roman"/>
          <w:sz w:val="24"/>
          <w:szCs w:val="24"/>
        </w:rPr>
        <w:t>а</w:t>
      </w:r>
      <w:r w:rsidRPr="00AE2CA8">
        <w:rPr>
          <w:rFonts w:ascii="Times New Roman" w:hAnsi="Times New Roman" w:cs="Times New Roman"/>
          <w:sz w:val="24"/>
          <w:szCs w:val="24"/>
        </w:rPr>
        <w:t>низации.</w:t>
      </w:r>
    </w:p>
    <w:p w:rsid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CA8" w:rsidRPr="00605437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0543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Кто осуществляет и как получить документы о допуске прибора учёта в эксплуатацию? </w:t>
      </w:r>
    </w:p>
    <w:p w:rsidR="00AE2CA8" w:rsidRPr="00605437" w:rsidRDefault="00AE2CA8" w:rsidP="000C2026">
      <w:pPr>
        <w:pStyle w:val="ConsPlusNormal"/>
        <w:ind w:firstLine="540"/>
        <w:jc w:val="both"/>
        <w:rPr>
          <w:color w:val="00B0F0"/>
        </w:rPr>
      </w:pPr>
    </w:p>
    <w:p w:rsidR="00AE2CA8" w:rsidRPr="00AE2CA8" w:rsidRDefault="00AE2CA8" w:rsidP="000C2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CA8">
        <w:rPr>
          <w:rFonts w:ascii="Times New Roman" w:hAnsi="Times New Roman" w:cs="Times New Roman"/>
          <w:sz w:val="24"/>
          <w:szCs w:val="24"/>
        </w:rPr>
        <w:t>Допуск прибора учёта в эксплуатацию осуществляет сетевая организация, устанавливающая прибор учёта. П</w:t>
      </w:r>
      <w:r w:rsidRPr="00AE2CA8">
        <w:rPr>
          <w:rFonts w:ascii="Times New Roman" w:hAnsi="Times New Roman" w:cs="Times New Roman"/>
          <w:sz w:val="24"/>
          <w:szCs w:val="24"/>
        </w:rPr>
        <w:t>о</w:t>
      </w:r>
      <w:r w:rsidRPr="00AE2CA8">
        <w:rPr>
          <w:rFonts w:ascii="Times New Roman" w:hAnsi="Times New Roman" w:cs="Times New Roman"/>
          <w:sz w:val="24"/>
          <w:szCs w:val="24"/>
        </w:rPr>
        <w:t>сле осуществления допуска в эксплуатацию прибора учета не позднее окончания рабочего дня, когда был осущест</w:t>
      </w:r>
      <w:r w:rsidRPr="00AE2CA8">
        <w:rPr>
          <w:rFonts w:ascii="Times New Roman" w:hAnsi="Times New Roman" w:cs="Times New Roman"/>
          <w:sz w:val="24"/>
          <w:szCs w:val="24"/>
        </w:rPr>
        <w:t>в</w:t>
      </w:r>
      <w:r w:rsidRPr="00AE2CA8">
        <w:rPr>
          <w:rFonts w:ascii="Times New Roman" w:hAnsi="Times New Roman" w:cs="Times New Roman"/>
          <w:sz w:val="24"/>
          <w:szCs w:val="24"/>
        </w:rPr>
        <w:t>лен допуск в эксплуатацию прибора учета, акт допуска прибора учета в эксплуатацию размещается в Личном кабин</w:t>
      </w:r>
      <w:r w:rsidRPr="00AE2CA8">
        <w:rPr>
          <w:rFonts w:ascii="Times New Roman" w:hAnsi="Times New Roman" w:cs="Times New Roman"/>
          <w:sz w:val="24"/>
          <w:szCs w:val="24"/>
        </w:rPr>
        <w:t>е</w:t>
      </w:r>
      <w:r w:rsidRPr="00AE2CA8">
        <w:rPr>
          <w:rFonts w:ascii="Times New Roman" w:hAnsi="Times New Roman" w:cs="Times New Roman"/>
          <w:sz w:val="24"/>
          <w:szCs w:val="24"/>
        </w:rPr>
        <w:t>те потребителя.</w:t>
      </w:r>
    </w:p>
    <w:sectPr w:rsidR="00AE2CA8" w:rsidRPr="00AE2CA8" w:rsidSect="00C80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A29"/>
    <w:multiLevelType w:val="multilevel"/>
    <w:tmpl w:val="D4B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C8042A"/>
    <w:rsid w:val="00001720"/>
    <w:rsid w:val="0000792A"/>
    <w:rsid w:val="000108B4"/>
    <w:rsid w:val="000267A4"/>
    <w:rsid w:val="000445D1"/>
    <w:rsid w:val="00070363"/>
    <w:rsid w:val="00072260"/>
    <w:rsid w:val="00074FEE"/>
    <w:rsid w:val="000A4541"/>
    <w:rsid w:val="000C2026"/>
    <w:rsid w:val="000C3AE5"/>
    <w:rsid w:val="000E661E"/>
    <w:rsid w:val="001045E6"/>
    <w:rsid w:val="0011374A"/>
    <w:rsid w:val="00116FD8"/>
    <w:rsid w:val="00146906"/>
    <w:rsid w:val="00164D37"/>
    <w:rsid w:val="0016748D"/>
    <w:rsid w:val="00167919"/>
    <w:rsid w:val="00176F65"/>
    <w:rsid w:val="00184BDC"/>
    <w:rsid w:val="001A009D"/>
    <w:rsid w:val="001B6DA6"/>
    <w:rsid w:val="001D10A2"/>
    <w:rsid w:val="00222DBF"/>
    <w:rsid w:val="0026263A"/>
    <w:rsid w:val="00262F6A"/>
    <w:rsid w:val="002757A6"/>
    <w:rsid w:val="002E321D"/>
    <w:rsid w:val="002F7DD1"/>
    <w:rsid w:val="00307650"/>
    <w:rsid w:val="003211B7"/>
    <w:rsid w:val="0033634C"/>
    <w:rsid w:val="00347536"/>
    <w:rsid w:val="0035162B"/>
    <w:rsid w:val="0038249A"/>
    <w:rsid w:val="003C59D8"/>
    <w:rsid w:val="003D22EF"/>
    <w:rsid w:val="003E6E2A"/>
    <w:rsid w:val="003E6F5E"/>
    <w:rsid w:val="004068F5"/>
    <w:rsid w:val="004465CC"/>
    <w:rsid w:val="004640C5"/>
    <w:rsid w:val="004A5A64"/>
    <w:rsid w:val="004A6E93"/>
    <w:rsid w:val="004A7A94"/>
    <w:rsid w:val="004C7C3E"/>
    <w:rsid w:val="004D5BE8"/>
    <w:rsid w:val="004F1BEA"/>
    <w:rsid w:val="004F7375"/>
    <w:rsid w:val="00526868"/>
    <w:rsid w:val="005403DA"/>
    <w:rsid w:val="00561BDA"/>
    <w:rsid w:val="005620A9"/>
    <w:rsid w:val="00587BCC"/>
    <w:rsid w:val="005C5DBF"/>
    <w:rsid w:val="005D3E2A"/>
    <w:rsid w:val="005D6F62"/>
    <w:rsid w:val="005E1679"/>
    <w:rsid w:val="00602343"/>
    <w:rsid w:val="00605437"/>
    <w:rsid w:val="00621EB3"/>
    <w:rsid w:val="006255B4"/>
    <w:rsid w:val="00656611"/>
    <w:rsid w:val="006B4386"/>
    <w:rsid w:val="006F2F55"/>
    <w:rsid w:val="0072479A"/>
    <w:rsid w:val="00732571"/>
    <w:rsid w:val="00734191"/>
    <w:rsid w:val="00751295"/>
    <w:rsid w:val="0075522C"/>
    <w:rsid w:val="007602C4"/>
    <w:rsid w:val="00796081"/>
    <w:rsid w:val="007A6577"/>
    <w:rsid w:val="007C0502"/>
    <w:rsid w:val="007E082D"/>
    <w:rsid w:val="007F24C4"/>
    <w:rsid w:val="007F3B83"/>
    <w:rsid w:val="00823BD7"/>
    <w:rsid w:val="008853D8"/>
    <w:rsid w:val="008931F5"/>
    <w:rsid w:val="008B1FCC"/>
    <w:rsid w:val="008F32FB"/>
    <w:rsid w:val="00901277"/>
    <w:rsid w:val="00913496"/>
    <w:rsid w:val="00923B58"/>
    <w:rsid w:val="00957593"/>
    <w:rsid w:val="00962400"/>
    <w:rsid w:val="009658BF"/>
    <w:rsid w:val="009B637D"/>
    <w:rsid w:val="009E35EC"/>
    <w:rsid w:val="00A00FA4"/>
    <w:rsid w:val="00A058CE"/>
    <w:rsid w:val="00A07AEC"/>
    <w:rsid w:val="00A11FD4"/>
    <w:rsid w:val="00A15C96"/>
    <w:rsid w:val="00A441C0"/>
    <w:rsid w:val="00AA6A8B"/>
    <w:rsid w:val="00AB59FF"/>
    <w:rsid w:val="00AE2CA8"/>
    <w:rsid w:val="00AE2E13"/>
    <w:rsid w:val="00AE5D11"/>
    <w:rsid w:val="00B00F5C"/>
    <w:rsid w:val="00B44194"/>
    <w:rsid w:val="00B808C5"/>
    <w:rsid w:val="00B85E16"/>
    <w:rsid w:val="00B93BF7"/>
    <w:rsid w:val="00BA534D"/>
    <w:rsid w:val="00BB397F"/>
    <w:rsid w:val="00BC305D"/>
    <w:rsid w:val="00BE19D0"/>
    <w:rsid w:val="00BF397F"/>
    <w:rsid w:val="00C347F9"/>
    <w:rsid w:val="00C53E2A"/>
    <w:rsid w:val="00C543D2"/>
    <w:rsid w:val="00C76A73"/>
    <w:rsid w:val="00C8042A"/>
    <w:rsid w:val="00C83460"/>
    <w:rsid w:val="00CA601F"/>
    <w:rsid w:val="00CB4D58"/>
    <w:rsid w:val="00CC4B20"/>
    <w:rsid w:val="00D12D8C"/>
    <w:rsid w:val="00D17FDF"/>
    <w:rsid w:val="00D268EE"/>
    <w:rsid w:val="00D407FD"/>
    <w:rsid w:val="00D73246"/>
    <w:rsid w:val="00D75638"/>
    <w:rsid w:val="00D84A9B"/>
    <w:rsid w:val="00DA61F9"/>
    <w:rsid w:val="00DB7958"/>
    <w:rsid w:val="00DE3356"/>
    <w:rsid w:val="00E22BA2"/>
    <w:rsid w:val="00E620D4"/>
    <w:rsid w:val="00E84795"/>
    <w:rsid w:val="00E8647E"/>
    <w:rsid w:val="00EE0A57"/>
    <w:rsid w:val="00EF1B6E"/>
    <w:rsid w:val="00F21886"/>
    <w:rsid w:val="00F261BE"/>
    <w:rsid w:val="00F4061E"/>
    <w:rsid w:val="00F54429"/>
    <w:rsid w:val="00F602A3"/>
    <w:rsid w:val="00F80B50"/>
    <w:rsid w:val="00FA6770"/>
    <w:rsid w:val="00FD177F"/>
    <w:rsid w:val="00FD6C1B"/>
    <w:rsid w:val="00FD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072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0C2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34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29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Сергей Кардаполов</cp:lastModifiedBy>
  <cp:revision>139</cp:revision>
  <dcterms:created xsi:type="dcterms:W3CDTF">2014-05-13T04:57:00Z</dcterms:created>
  <dcterms:modified xsi:type="dcterms:W3CDTF">2023-03-02T13:38:00Z</dcterms:modified>
</cp:coreProperties>
</file>