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6B1238" w:rsidRPr="006B1238" w:rsidRDefault="005C2CDE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восстановление</w:t>
      </w:r>
      <w:r w:rsidR="00592E58">
        <w:rPr>
          <w:rFonts w:ascii="Times New Roman" w:hAnsi="Times New Roman" w:cs="Times New Roman"/>
          <w:sz w:val="24"/>
          <w:szCs w:val="24"/>
        </w:rPr>
        <w:t xml:space="preserve"> (п</w:t>
      </w:r>
      <w:r>
        <w:rPr>
          <w:rFonts w:ascii="Times New Roman" w:hAnsi="Times New Roman" w:cs="Times New Roman"/>
          <w:sz w:val="24"/>
          <w:szCs w:val="24"/>
        </w:rPr>
        <w:t>ереоформление</w:t>
      </w:r>
      <w:r w:rsidR="00592E58">
        <w:rPr>
          <w:rFonts w:ascii="Times New Roman" w:hAnsi="Times New Roman" w:cs="Times New Roman"/>
          <w:sz w:val="24"/>
          <w:szCs w:val="24"/>
        </w:rPr>
        <w:t>)</w:t>
      </w:r>
      <w:r w:rsidRPr="005C2CDE">
        <w:rPr>
          <w:rFonts w:ascii="Times New Roman" w:hAnsi="Times New Roman" w:cs="Times New Roman"/>
          <w:sz w:val="24"/>
          <w:szCs w:val="24"/>
        </w:rPr>
        <w:t xml:space="preserve"> </w:t>
      </w:r>
      <w:r w:rsidR="00592E58">
        <w:rPr>
          <w:rFonts w:ascii="Times New Roman" w:hAnsi="Times New Roman" w:cs="Times New Roman"/>
          <w:sz w:val="24"/>
          <w:szCs w:val="24"/>
        </w:rPr>
        <w:t xml:space="preserve">ранее выданных </w:t>
      </w:r>
      <w:r w:rsidR="00236446"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</w:t>
      </w:r>
      <w:r w:rsidR="0090599A">
        <w:rPr>
          <w:rFonts w:ascii="Times New Roman" w:hAnsi="Times New Roman" w:cs="Times New Roman"/>
          <w:sz w:val="24"/>
          <w:szCs w:val="24"/>
        </w:rPr>
        <w:t xml:space="preserve"> в отношении ранее присоединенных энергопринимающих устройств</w:t>
      </w:r>
      <w:r w:rsidR="00592E58">
        <w:rPr>
          <w:rFonts w:ascii="Times New Roman" w:hAnsi="Times New Roman" w:cs="Times New Roman"/>
          <w:sz w:val="24"/>
          <w:szCs w:val="24"/>
        </w:rPr>
        <w:t xml:space="preserve"> либо выдача новых документов о технологическом присоединении при невозможности восстановления ранее выданных технических условий</w:t>
      </w:r>
      <w:r w:rsidR="00CD6F96">
        <w:rPr>
          <w:rFonts w:ascii="Times New Roman" w:hAnsi="Times New Roman" w:cs="Times New Roman"/>
          <w:sz w:val="24"/>
          <w:szCs w:val="24"/>
        </w:rPr>
        <w:t>.</w:t>
      </w:r>
    </w:p>
    <w:p w:rsidR="006B1238" w:rsidRPr="005C2CDE" w:rsidRDefault="005C2CDE" w:rsidP="00592E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физическое лицо, индивидуальный предприниматель или юридическое лицо, владеющее электроустановками</w:t>
      </w:r>
      <w:r w:rsidR="00592E58">
        <w:rPr>
          <w:rFonts w:ascii="Times New Roman" w:hAnsi="Times New Roman" w:cs="Times New Roman"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(энергопринимающими устройствами, объектами по производству электрической энергии, объектами электросетевого хозяйства,</w:t>
      </w:r>
      <w:r w:rsidR="00592E58">
        <w:rPr>
          <w:rFonts w:ascii="Times New Roman" w:hAnsi="Times New Roman" w:cs="Times New Roman"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принадлежащих сетевым организациям и иным лицам), либо лица, имеющее действующий договор об осуществлении технологического</w:t>
      </w:r>
      <w:r w:rsidR="00592E58">
        <w:rPr>
          <w:rFonts w:ascii="Times New Roman" w:hAnsi="Times New Roman" w:cs="Times New Roman"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присоединения, (далее - Заявитель) при необходимость восстановления (переоформления) ранее выданных документов о</w:t>
      </w:r>
      <w:r w:rsidR="00592E58">
        <w:rPr>
          <w:rFonts w:ascii="Times New Roman" w:hAnsi="Times New Roman" w:cs="Times New Roman"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технологическом присоединении.</w:t>
      </w:r>
    </w:p>
    <w:p w:rsidR="00057E12" w:rsidRPr="00592E58" w:rsidRDefault="005C2CDE" w:rsidP="00592E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6B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В соответствии с пунктом</w:t>
      </w:r>
      <w:r w:rsidR="00592E58" w:rsidRPr="00592E58">
        <w:rPr>
          <w:rFonts w:ascii="Times New Roman" w:hAnsi="Times New Roman" w:cs="Times New Roman"/>
          <w:sz w:val="24"/>
          <w:szCs w:val="24"/>
        </w:rPr>
        <w:t xml:space="preserve"> </w:t>
      </w:r>
      <w:r w:rsidR="00592E58" w:rsidRPr="00592E58">
        <w:rPr>
          <w:rFonts w:ascii="Times New Roman" w:hAnsi="Times New Roman" w:cs="Times New Roman"/>
          <w:sz w:val="24"/>
          <w:szCs w:val="24"/>
        </w:rPr>
        <w:t>79 Правил технологического присоединения энергопринимающих устройств пот</w:t>
      </w:r>
      <w:r w:rsidR="00592E58" w:rsidRPr="00592E58">
        <w:rPr>
          <w:rFonts w:ascii="Times New Roman" w:hAnsi="Times New Roman" w:cs="Times New Roman"/>
          <w:sz w:val="24"/>
          <w:szCs w:val="24"/>
        </w:rPr>
        <w:t>ребителей электрической энергии</w:t>
      </w:r>
      <w:r w:rsidR="00592E58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057E12" w:rsidRPr="00057E12">
        <w:rPr>
          <w:rFonts w:ascii="Times New Roman" w:hAnsi="Times New Roman" w:cs="Times New Roman"/>
          <w:sz w:val="24"/>
          <w:szCs w:val="24"/>
        </w:rPr>
        <w:t>ицо, обратившееся с заявлением о переоформлении документов, обязано компенсировать сетевой организации затраты на переоформление документов о технологическом присоединении.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(восстанавливаемых) документов</w:t>
      </w:r>
      <w:r w:rsidR="00057E12">
        <w:rPr>
          <w:rFonts w:ascii="Times New Roman" w:hAnsi="Times New Roman" w:cs="Times New Roman"/>
          <w:sz w:val="24"/>
          <w:szCs w:val="24"/>
        </w:rPr>
        <w:t>.</w:t>
      </w:r>
    </w:p>
    <w:p w:rsidR="00CE667E" w:rsidRDefault="005C2CDE" w:rsidP="0090599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Pr="001551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67E" w:rsidRPr="00CE667E">
        <w:rPr>
          <w:rFonts w:ascii="Times New Roman" w:hAnsi="Times New Roman" w:cs="Times New Roman"/>
          <w:sz w:val="24"/>
          <w:szCs w:val="24"/>
        </w:rPr>
        <w:t>намерение заявителя</w:t>
      </w:r>
      <w:r w:rsidR="00CE6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67E" w:rsidRPr="00CE667E">
        <w:rPr>
          <w:rFonts w:ascii="Times New Roman" w:hAnsi="Times New Roman" w:cs="Times New Roman"/>
          <w:sz w:val="24"/>
          <w:szCs w:val="24"/>
        </w:rPr>
        <w:t>восстанов</w:t>
      </w:r>
      <w:r w:rsidR="00CE667E">
        <w:rPr>
          <w:rFonts w:ascii="Times New Roman" w:hAnsi="Times New Roman" w:cs="Times New Roman"/>
          <w:sz w:val="24"/>
          <w:szCs w:val="24"/>
        </w:rPr>
        <w:t>ить</w:t>
      </w:r>
      <w:r w:rsidR="00CE667E" w:rsidRPr="00CE667E">
        <w:rPr>
          <w:rFonts w:ascii="Times New Roman" w:hAnsi="Times New Roman" w:cs="Times New Roman"/>
          <w:sz w:val="24"/>
          <w:szCs w:val="24"/>
        </w:rPr>
        <w:t xml:space="preserve"> утраченны</w:t>
      </w:r>
      <w:r w:rsidR="00CE667E">
        <w:rPr>
          <w:rFonts w:ascii="Times New Roman" w:hAnsi="Times New Roman" w:cs="Times New Roman"/>
          <w:sz w:val="24"/>
          <w:szCs w:val="24"/>
        </w:rPr>
        <w:t>е</w:t>
      </w:r>
      <w:r w:rsidR="00CE667E" w:rsidRPr="00CE667E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E667E">
        <w:rPr>
          <w:rFonts w:ascii="Times New Roman" w:hAnsi="Times New Roman" w:cs="Times New Roman"/>
          <w:sz w:val="24"/>
          <w:szCs w:val="24"/>
        </w:rPr>
        <w:t xml:space="preserve">ы </w:t>
      </w:r>
      <w:r w:rsidR="00CE667E" w:rsidRPr="00CE667E">
        <w:rPr>
          <w:rFonts w:ascii="Times New Roman" w:hAnsi="Times New Roman" w:cs="Times New Roman"/>
          <w:sz w:val="24"/>
          <w:szCs w:val="24"/>
        </w:rPr>
        <w:t>о технологическом присоединении;</w:t>
      </w:r>
      <w:r w:rsidR="00CE667E">
        <w:rPr>
          <w:rFonts w:ascii="Times New Roman" w:hAnsi="Times New Roman" w:cs="Times New Roman"/>
          <w:sz w:val="24"/>
          <w:szCs w:val="24"/>
        </w:rPr>
        <w:t xml:space="preserve"> </w:t>
      </w:r>
      <w:r w:rsidR="00CE667E" w:rsidRPr="00CE667E">
        <w:rPr>
          <w:rFonts w:ascii="Times New Roman" w:hAnsi="Times New Roman" w:cs="Times New Roman"/>
          <w:sz w:val="24"/>
          <w:szCs w:val="24"/>
        </w:rPr>
        <w:t>переоформ</w:t>
      </w:r>
      <w:r w:rsidR="00CE667E">
        <w:rPr>
          <w:rFonts w:ascii="Times New Roman" w:hAnsi="Times New Roman" w:cs="Times New Roman"/>
          <w:sz w:val="24"/>
          <w:szCs w:val="24"/>
        </w:rPr>
        <w:t>ить</w:t>
      </w:r>
      <w:r w:rsidR="00CE667E" w:rsidRPr="00CE667E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E667E">
        <w:rPr>
          <w:rFonts w:ascii="Times New Roman" w:hAnsi="Times New Roman" w:cs="Times New Roman"/>
          <w:sz w:val="24"/>
          <w:szCs w:val="24"/>
        </w:rPr>
        <w:t>ы</w:t>
      </w:r>
      <w:r w:rsidR="00CE667E" w:rsidRPr="00CE667E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 с целью указания в них информации о максимальной мощности энергопринимающих устройств;</w:t>
      </w:r>
      <w:r w:rsidR="00CE667E">
        <w:rPr>
          <w:rFonts w:ascii="Times New Roman" w:hAnsi="Times New Roman" w:cs="Times New Roman"/>
          <w:sz w:val="24"/>
          <w:szCs w:val="24"/>
        </w:rPr>
        <w:t xml:space="preserve"> </w:t>
      </w:r>
      <w:r w:rsidR="00CE667E" w:rsidRPr="00CE667E">
        <w:rPr>
          <w:rFonts w:ascii="Times New Roman" w:hAnsi="Times New Roman" w:cs="Times New Roman"/>
          <w:sz w:val="24"/>
          <w:szCs w:val="24"/>
        </w:rPr>
        <w:t>переоформ</w:t>
      </w:r>
      <w:r w:rsidR="00CE667E">
        <w:rPr>
          <w:rFonts w:ascii="Times New Roman" w:hAnsi="Times New Roman" w:cs="Times New Roman"/>
          <w:sz w:val="24"/>
          <w:szCs w:val="24"/>
        </w:rPr>
        <w:t xml:space="preserve">ить </w:t>
      </w:r>
      <w:r w:rsidR="00CE667E" w:rsidRPr="00CE667E">
        <w:rPr>
          <w:rFonts w:ascii="Times New Roman" w:hAnsi="Times New Roman" w:cs="Times New Roman"/>
          <w:sz w:val="24"/>
          <w:szCs w:val="24"/>
        </w:rPr>
        <w:t>документ</w:t>
      </w:r>
      <w:r w:rsidR="00CE667E">
        <w:rPr>
          <w:rFonts w:ascii="Times New Roman" w:hAnsi="Times New Roman" w:cs="Times New Roman"/>
          <w:sz w:val="24"/>
          <w:szCs w:val="24"/>
        </w:rPr>
        <w:t>ы</w:t>
      </w:r>
      <w:r w:rsidR="00CE667E" w:rsidRPr="00CE667E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  <w:r w:rsidR="00CE667E">
        <w:rPr>
          <w:rFonts w:ascii="Times New Roman" w:hAnsi="Times New Roman" w:cs="Times New Roman"/>
          <w:sz w:val="24"/>
          <w:szCs w:val="24"/>
        </w:rPr>
        <w:t xml:space="preserve"> </w:t>
      </w:r>
      <w:r w:rsidR="00CE667E" w:rsidRPr="00CE667E">
        <w:rPr>
          <w:rFonts w:ascii="Times New Roman" w:hAnsi="Times New Roman" w:cs="Times New Roman"/>
          <w:sz w:val="24"/>
          <w:szCs w:val="24"/>
        </w:rPr>
        <w:t>наступление иных обстоятельств, требующих внесения изменений в документы о технологическом присоединении, в том числе связанных с опосредованным присоединением.</w:t>
      </w:r>
    </w:p>
    <w:p w:rsidR="001E781D" w:rsidRDefault="005C2CDE" w:rsidP="0090599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="0090599A">
        <w:rPr>
          <w:rFonts w:ascii="Times New Roman" w:hAnsi="Times New Roman" w:cs="Times New Roman"/>
          <w:sz w:val="24"/>
          <w:szCs w:val="24"/>
        </w:rPr>
        <w:t>выдача документов о технологическом присоединении в отношении ранее присоединенных энергопринимающих устройств (технических условий, акта об осуществлении технологического присоединения,</w:t>
      </w:r>
      <w:r w:rsidR="0090599A" w:rsidRPr="0090599A">
        <w:rPr>
          <w:rFonts w:ascii="Times New Roman" w:hAnsi="Times New Roman" w:cs="Times New Roman"/>
          <w:sz w:val="18"/>
          <w:szCs w:val="18"/>
        </w:rPr>
        <w:t xml:space="preserve"> </w:t>
      </w:r>
      <w:r w:rsidR="0090599A" w:rsidRPr="0090599A">
        <w:rPr>
          <w:rFonts w:ascii="Times New Roman" w:hAnsi="Times New Roman" w:cs="Times New Roman"/>
          <w:sz w:val="24"/>
          <w:szCs w:val="24"/>
        </w:rPr>
        <w:t>уведомления об обеспечении сетевой организацией возможности присоединения к электрическим сетям</w:t>
      </w:r>
      <w:r w:rsidR="0090599A">
        <w:rPr>
          <w:rFonts w:ascii="Times New Roman" w:hAnsi="Times New Roman" w:cs="Times New Roman"/>
          <w:sz w:val="24"/>
          <w:szCs w:val="24"/>
        </w:rPr>
        <w:t>).</w:t>
      </w:r>
      <w:r w:rsidR="006B1238" w:rsidRPr="009F3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В случае, если к заявлению приложены (имеются у сетевой организации или субъекта оперативно-д</w:t>
      </w:r>
      <w:r>
        <w:rPr>
          <w:rFonts w:ascii="Times New Roman" w:hAnsi="Times New Roman" w:cs="Times New Roman"/>
          <w:sz w:val="24"/>
          <w:szCs w:val="24"/>
        </w:rPr>
        <w:t xml:space="preserve">испетчерского управления) ранее </w:t>
      </w:r>
      <w:r w:rsidRPr="00592E58">
        <w:rPr>
          <w:rFonts w:ascii="Times New Roman" w:hAnsi="Times New Roman" w:cs="Times New Roman"/>
          <w:sz w:val="24"/>
          <w:szCs w:val="24"/>
        </w:rPr>
        <w:t>выданные технические условия (акты о технологическом присоединении), и в них не вносятся изменения):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дубликаты технических условий подлежат выдаче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дубликаты актов о технологическом присоединении;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В случае обращения в сетевую организацию в связи со сменой собственника (законного владельца)</w:t>
      </w:r>
      <w:r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устройств, в </w:t>
      </w:r>
      <w:r w:rsidRPr="00592E58">
        <w:rPr>
          <w:rFonts w:ascii="Times New Roman" w:hAnsi="Times New Roman" w:cs="Times New Roman"/>
          <w:sz w:val="24"/>
          <w:szCs w:val="24"/>
        </w:rPr>
        <w:t>связи с изменением условий технологического присоединения или в связи с наступлением иных об</w:t>
      </w:r>
      <w:r>
        <w:rPr>
          <w:rFonts w:ascii="Times New Roman" w:hAnsi="Times New Roman" w:cs="Times New Roman"/>
          <w:sz w:val="24"/>
          <w:szCs w:val="24"/>
        </w:rPr>
        <w:t xml:space="preserve">стоятельств, требующих внесения изменений в </w:t>
      </w:r>
      <w:r w:rsidRPr="00592E58">
        <w:rPr>
          <w:rFonts w:ascii="Times New Roman" w:hAnsi="Times New Roman" w:cs="Times New Roman"/>
          <w:sz w:val="24"/>
          <w:szCs w:val="24"/>
        </w:rPr>
        <w:t>документы о технологическом присоединении: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при восстановлении утраченных технических условий оформляются новые технические условия на основании фактической схемы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присоединения к электрической сети;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новый акт о выполнении заявителем технических условий (при проведении обследования энергопринимающего устройства заявителя в</w:t>
      </w:r>
    </w:p>
    <w:p w:rsidR="00592E58" w:rsidRPr="00592E58" w:rsidRDefault="00592E58" w:rsidP="00592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случае восстановления утерянных документов о технологическом присоединении).</w:t>
      </w:r>
    </w:p>
    <w:p w:rsidR="00592E58" w:rsidRPr="00592E58" w:rsidRDefault="00592E58" w:rsidP="00592E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новый акт о технологическом присоединении</w:t>
      </w:r>
    </w:p>
    <w:p w:rsidR="00592E58" w:rsidRDefault="005C2CDE" w:rsidP="00592E58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9059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E58" w:rsidRPr="00592E58" w:rsidRDefault="00592E58" w:rsidP="00592E5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в случае, когда к заявлению приложены копия ранее выданных технических условий (или имеется у сетевой организации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E58">
        <w:rPr>
          <w:rFonts w:ascii="Times New Roman" w:hAnsi="Times New Roman" w:cs="Times New Roman"/>
          <w:sz w:val="24"/>
          <w:szCs w:val="24"/>
        </w:rPr>
        <w:t xml:space="preserve">субъекта </w:t>
      </w:r>
      <w:r w:rsidRPr="00592E58">
        <w:rPr>
          <w:rFonts w:ascii="Times New Roman" w:hAnsi="Times New Roman" w:cs="Times New Roman"/>
          <w:sz w:val="24"/>
          <w:szCs w:val="24"/>
        </w:rPr>
        <w:lastRenderedPageBreak/>
        <w:t>оперативно-диспетчерского управления) и документы, подтверждающие факт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энергопринимающих </w:t>
      </w:r>
      <w:r w:rsidRPr="00592E58">
        <w:rPr>
          <w:rFonts w:ascii="Times New Roman" w:hAnsi="Times New Roman" w:cs="Times New Roman"/>
          <w:sz w:val="24"/>
          <w:szCs w:val="24"/>
        </w:rPr>
        <w:t>устройств к электрическим сетям - предельный срок выдачи дубликатов технических условий или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E58">
        <w:rPr>
          <w:rFonts w:ascii="Times New Roman" w:hAnsi="Times New Roman" w:cs="Times New Roman"/>
          <w:sz w:val="24"/>
          <w:szCs w:val="24"/>
        </w:rPr>
        <w:t>технических условий составляет 7 дней со дня получения заявления о восстановлении (переоформлени</w:t>
      </w:r>
      <w:r>
        <w:rPr>
          <w:rFonts w:ascii="Times New Roman" w:hAnsi="Times New Roman" w:cs="Times New Roman"/>
          <w:sz w:val="24"/>
          <w:szCs w:val="24"/>
        </w:rPr>
        <w:t xml:space="preserve">и) документов о технологическом </w:t>
      </w:r>
      <w:r w:rsidRPr="00592E58">
        <w:rPr>
          <w:rFonts w:ascii="Times New Roman" w:hAnsi="Times New Roman" w:cs="Times New Roman"/>
          <w:sz w:val="24"/>
          <w:szCs w:val="24"/>
        </w:rPr>
        <w:t>присоединении;</w:t>
      </w:r>
    </w:p>
    <w:p w:rsidR="00592E58" w:rsidRPr="00592E58" w:rsidRDefault="00592E58" w:rsidP="00592E5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в случае, когда к заявлению приложена копия ранее выданных технических условий (имеется у с</w:t>
      </w:r>
      <w:r>
        <w:rPr>
          <w:rFonts w:ascii="Times New Roman" w:hAnsi="Times New Roman" w:cs="Times New Roman"/>
          <w:sz w:val="24"/>
          <w:szCs w:val="24"/>
        </w:rPr>
        <w:t xml:space="preserve">етевой организации или субъекта </w:t>
      </w:r>
      <w:r w:rsidRPr="00592E58">
        <w:rPr>
          <w:rFonts w:ascii="Times New Roman" w:hAnsi="Times New Roman" w:cs="Times New Roman"/>
          <w:sz w:val="24"/>
          <w:szCs w:val="24"/>
        </w:rPr>
        <w:t>оперативно-диспетчерского управления), но отсутствуют какие-либо документы, подтверждающие факт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</w:t>
      </w:r>
      <w:r w:rsidRPr="00592E58">
        <w:rPr>
          <w:rFonts w:ascii="Times New Roman" w:hAnsi="Times New Roman" w:cs="Times New Roman"/>
          <w:sz w:val="24"/>
          <w:szCs w:val="24"/>
        </w:rPr>
        <w:t>энергопринимающих устройств к электрическим сетям - предельный срок выдачи заявителю новог</w:t>
      </w:r>
      <w:r>
        <w:rPr>
          <w:rFonts w:ascii="Times New Roman" w:hAnsi="Times New Roman" w:cs="Times New Roman"/>
          <w:sz w:val="24"/>
          <w:szCs w:val="24"/>
        </w:rPr>
        <w:t xml:space="preserve">о акта разграничения балансовой </w:t>
      </w:r>
      <w:r w:rsidRPr="00592E58">
        <w:rPr>
          <w:rFonts w:ascii="Times New Roman" w:hAnsi="Times New Roman" w:cs="Times New Roman"/>
          <w:sz w:val="24"/>
          <w:szCs w:val="24"/>
        </w:rPr>
        <w:t>принадлежности, акта разграничения эксплуатационной ответственности сторон, акта о техноло</w:t>
      </w:r>
      <w:r>
        <w:rPr>
          <w:rFonts w:ascii="Times New Roman" w:hAnsi="Times New Roman" w:cs="Times New Roman"/>
          <w:sz w:val="24"/>
          <w:szCs w:val="24"/>
        </w:rPr>
        <w:t xml:space="preserve">гическом присоединении не может </w:t>
      </w:r>
      <w:r w:rsidRPr="00592E58">
        <w:rPr>
          <w:rFonts w:ascii="Times New Roman" w:hAnsi="Times New Roman" w:cs="Times New Roman"/>
          <w:sz w:val="24"/>
          <w:szCs w:val="24"/>
        </w:rPr>
        <w:t>превышать 15 дней (30 дней – если ранее выданные технические условия подлежали согла</w:t>
      </w:r>
      <w:r>
        <w:rPr>
          <w:rFonts w:ascii="Times New Roman" w:hAnsi="Times New Roman" w:cs="Times New Roman"/>
          <w:sz w:val="24"/>
          <w:szCs w:val="24"/>
        </w:rPr>
        <w:t xml:space="preserve">сованию с субъектом оперативно- </w:t>
      </w:r>
      <w:r w:rsidRPr="00592E58">
        <w:rPr>
          <w:rFonts w:ascii="Times New Roman" w:hAnsi="Times New Roman" w:cs="Times New Roman"/>
          <w:sz w:val="24"/>
          <w:szCs w:val="24"/>
        </w:rPr>
        <w:t>диспетчерского управления) со дня представления в сетевую организацию заявления (пункт 70 Правил технологического присоединения);</w:t>
      </w:r>
    </w:p>
    <w:p w:rsidR="00592E58" w:rsidRDefault="00592E58" w:rsidP="00592E5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E58">
        <w:rPr>
          <w:rFonts w:ascii="Times New Roman" w:hAnsi="Times New Roman" w:cs="Times New Roman"/>
          <w:sz w:val="24"/>
          <w:szCs w:val="24"/>
        </w:rPr>
        <w:t>- для случаев, когда у заявителя (сетевой организации, субъекта оперативно-диспетчерског</w:t>
      </w:r>
      <w:r>
        <w:rPr>
          <w:rFonts w:ascii="Times New Roman" w:hAnsi="Times New Roman" w:cs="Times New Roman"/>
          <w:sz w:val="24"/>
          <w:szCs w:val="24"/>
        </w:rPr>
        <w:t xml:space="preserve">о управления) отсутствуют ранее </w:t>
      </w:r>
      <w:r w:rsidRPr="00592E58">
        <w:rPr>
          <w:rFonts w:ascii="Times New Roman" w:hAnsi="Times New Roman" w:cs="Times New Roman"/>
          <w:sz w:val="24"/>
          <w:szCs w:val="24"/>
        </w:rPr>
        <w:t>выданные технические условия и документы, подтверждающие факт технологического присо</w:t>
      </w:r>
      <w:r>
        <w:rPr>
          <w:rFonts w:ascii="Times New Roman" w:hAnsi="Times New Roman" w:cs="Times New Roman"/>
          <w:sz w:val="24"/>
          <w:szCs w:val="24"/>
        </w:rPr>
        <w:t xml:space="preserve">единения к электрическим сетям, </w:t>
      </w:r>
      <w:r w:rsidRPr="00592E58">
        <w:rPr>
          <w:rFonts w:ascii="Times New Roman" w:hAnsi="Times New Roman" w:cs="Times New Roman"/>
          <w:sz w:val="24"/>
          <w:szCs w:val="24"/>
        </w:rPr>
        <w:t>предельный срок выдачи заявителю новых документов о технологическом присоединении не может пр</w:t>
      </w:r>
      <w:r>
        <w:rPr>
          <w:rFonts w:ascii="Times New Roman" w:hAnsi="Times New Roman" w:cs="Times New Roman"/>
          <w:sz w:val="24"/>
          <w:szCs w:val="24"/>
        </w:rPr>
        <w:t xml:space="preserve">евышать 15 дней (45 дней – если </w:t>
      </w:r>
      <w:r w:rsidRPr="00592E58">
        <w:rPr>
          <w:rFonts w:ascii="Times New Roman" w:hAnsi="Times New Roman" w:cs="Times New Roman"/>
          <w:sz w:val="24"/>
          <w:szCs w:val="24"/>
        </w:rPr>
        <w:t>ранее выданные технические условия подлежали согласованию с субъектом оперативно-ди</w:t>
      </w:r>
      <w:r>
        <w:rPr>
          <w:rFonts w:ascii="Times New Roman" w:hAnsi="Times New Roman" w:cs="Times New Roman"/>
          <w:sz w:val="24"/>
          <w:szCs w:val="24"/>
        </w:rPr>
        <w:t xml:space="preserve">спетчерского управления) со дня </w:t>
      </w:r>
      <w:bookmarkStart w:id="0" w:name="_GoBack"/>
      <w:bookmarkEnd w:id="0"/>
      <w:r w:rsidRPr="00592E58">
        <w:rPr>
          <w:rFonts w:ascii="Times New Roman" w:hAnsi="Times New Roman" w:cs="Times New Roman"/>
          <w:sz w:val="24"/>
          <w:szCs w:val="24"/>
        </w:rPr>
        <w:t>представления в сетевую организацию заявления (пункт 72 Правил технологического присоединения).</w:t>
      </w:r>
    </w:p>
    <w:p w:rsidR="006B1238" w:rsidRPr="006B1238" w:rsidRDefault="005C2CDE" w:rsidP="00592E58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625"/>
        <w:gridCol w:w="3740"/>
        <w:gridCol w:w="3028"/>
        <w:gridCol w:w="2641"/>
        <w:gridCol w:w="2277"/>
      </w:tblGrid>
      <w:tr w:rsidR="006B1238" w:rsidRPr="006B1238" w:rsidTr="004024B0">
        <w:trPr>
          <w:trHeight w:val="911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8" w:rsidRPr="00161834" w:rsidRDefault="00161834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8" w:rsidRPr="00076BE2" w:rsidRDefault="00161834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="006B1238"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8" w:rsidRPr="00076BE2" w:rsidRDefault="002F186C" w:rsidP="002F18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этапа/</w:t>
            </w:r>
            <w:r w:rsidR="006B1238"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8" w:rsidRPr="00076BE2" w:rsidRDefault="006B1238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38" w:rsidRPr="00076BE2" w:rsidRDefault="006B1238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2" w:rsidRPr="00076BE2" w:rsidRDefault="006B1238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6B1238" w:rsidRPr="00076BE2" w:rsidRDefault="006B1238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6B1238" w:rsidRPr="006B1238" w:rsidTr="00CF2B25">
        <w:trPr>
          <w:trHeight w:val="112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8" w:rsidRPr="0033011B" w:rsidRDefault="006B1238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30" w:rsidRPr="0033011B" w:rsidRDefault="006B1238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Подача </w:t>
            </w:r>
            <w:r w:rsidR="00010E6A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заявления на восстановление (переоформление) документов о технологическом присоединении 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522F2B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указанием необходимых сведений и </w:t>
            </w:r>
            <w:r w:rsidR="00FF07BD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приложением необходимых документов</w:t>
            </w:r>
            <w:r w:rsidR="003834D7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6D30" w:rsidRPr="0033011B" w:rsidRDefault="00D06D30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8" w:rsidRPr="0033011B" w:rsidRDefault="00644EE0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заявки, проверка</w:t>
            </w:r>
            <w:r w:rsidR="006B1238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заявки на предмет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238" w:rsidRPr="0033011B">
              <w:rPr>
                <w:rFonts w:ascii="Times New Roman" w:hAnsi="Times New Roman" w:cs="Times New Roman"/>
                <w:sz w:val="18"/>
                <w:szCs w:val="18"/>
              </w:rPr>
              <w:t>полноты и достоверности сведений, указанных в заявке, проверка прилагаемых документов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, уполномоченными специалистами </w:t>
            </w:r>
            <w:r w:rsidR="00BB3F43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отделов технологического присоединения 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r w:rsidR="00970AC8" w:rsidRPr="0033011B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3834D7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8" w:rsidRPr="0033011B" w:rsidRDefault="00D67822" w:rsidP="0042138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Заявка направляется в ад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рес 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АО «Братская электросетевая компания» в 2-х экземплярах п</w:t>
            </w:r>
            <w:r w:rsidR="006B1238" w:rsidRPr="0033011B">
              <w:rPr>
                <w:rFonts w:ascii="Times New Roman" w:hAnsi="Times New Roman" w:cs="Times New Roman"/>
                <w:sz w:val="18"/>
                <w:szCs w:val="18"/>
              </w:rPr>
              <w:t>исьмо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B1238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с описью вложения</w:t>
            </w:r>
            <w:r w:rsidR="00266539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(почтой)</w:t>
            </w:r>
            <w:r w:rsidR="003834D7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564D" w:rsidRPr="0033011B" w:rsidRDefault="00D67822" w:rsidP="0042138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Представляется л</w:t>
            </w:r>
            <w:r w:rsidR="006B1238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ично или через уполномоченного представителя 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266539" w:rsidRPr="0033011B">
              <w:rPr>
                <w:rFonts w:ascii="Times New Roman" w:hAnsi="Times New Roman" w:cs="Times New Roman"/>
                <w:sz w:val="18"/>
                <w:szCs w:val="18"/>
              </w:rPr>
              <w:t>Сервисный центр</w:t>
            </w:r>
            <w:r w:rsidR="00BB3F43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r w:rsidR="00970AC8" w:rsidRPr="0033011B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="0055300E" w:rsidRPr="0033011B">
              <w:rPr>
                <w:rFonts w:ascii="Times New Roman" w:hAnsi="Times New Roman" w:cs="Times New Roman"/>
                <w:sz w:val="18"/>
                <w:szCs w:val="18"/>
              </w:rPr>
              <w:t>» уполномоченным специалистам</w:t>
            </w:r>
            <w:r w:rsidR="003834D7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768ED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8" w:rsidRPr="0033011B" w:rsidRDefault="00970AC8" w:rsidP="00421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38" w:rsidRPr="0033011B" w:rsidRDefault="00970AC8" w:rsidP="00421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п.59 Правил технологического присоединения.</w:t>
            </w:r>
          </w:p>
        </w:tc>
      </w:tr>
      <w:tr w:rsidR="002F186C" w:rsidRPr="006B1238" w:rsidTr="002F186C">
        <w:trPr>
          <w:trHeight w:val="197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При отсутствии сведений и документов,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законодательством -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Сетевая организация направляет заявителю уведомление содержащее указание на сведения (документы), которые в соответствии с Правилами ТП должны быть представлены заявителем в дополнение к представленным сведениям (документам), а также указание на необходимость их представления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 НПА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6C" w:rsidRPr="006B1238" w:rsidTr="001C7CB7">
        <w:trPr>
          <w:trHeight w:val="69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A2061C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Направление сетевой организацией копии</w:t>
            </w:r>
            <w:r w:rsidRPr="00370F27">
              <w:t xml:space="preserve">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заяв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на рассмотрение системному оператору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172249" w:rsidRDefault="002F186C" w:rsidP="004213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172249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641E6C">
              <w:rPr>
                <w:rFonts w:ascii="Times New Roman" w:hAnsi="Times New Roman" w:cs="Times New Roman"/>
                <w:sz w:val="18"/>
                <w:szCs w:val="18"/>
              </w:rPr>
              <w:t>момента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заявления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172249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 w:rsidR="001C7CB7">
              <w:rPr>
                <w:rFonts w:ascii="Times New Roman" w:hAnsi="Times New Roman" w:cs="Times New Roman"/>
                <w:sz w:val="18"/>
                <w:szCs w:val="18"/>
              </w:rPr>
              <w:t>66, 68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</w:t>
            </w:r>
          </w:p>
        </w:tc>
      </w:tr>
      <w:tr w:rsidR="002F186C" w:rsidRPr="006B1238" w:rsidTr="00641E6C">
        <w:trPr>
          <w:trHeight w:val="125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3011B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A2061C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При необходимости согласования сетевой организации </w:t>
            </w:r>
            <w:r w:rsidR="001C7CB7">
              <w:rPr>
                <w:rFonts w:ascii="Times New Roman" w:hAnsi="Times New Roman" w:cs="Times New Roman"/>
                <w:sz w:val="18"/>
                <w:szCs w:val="18"/>
              </w:rPr>
              <w:t>копии заявления и ранее выданных технических условий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с системным оператором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370F27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заявителю уведомления об увеличении срока в связи с согласованием с системным оператором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172249" w:rsidRDefault="002F186C" w:rsidP="004213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6C" w:rsidRPr="00172249" w:rsidRDefault="002F186C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BE2" w:rsidRPr="006B1238" w:rsidTr="00500E6C">
        <w:trPr>
          <w:trHeight w:val="29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2" w:rsidRPr="0033011B" w:rsidRDefault="00EA0E5B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425B75" w:rsidRPr="0033011B" w:rsidRDefault="00425B75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FA9" w:rsidRPr="0033011B" w:rsidRDefault="00BF6FA9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53A" w:rsidRPr="0033011B" w:rsidRDefault="00AF053A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25B75" w:rsidRPr="0033011B" w:rsidRDefault="00425B75" w:rsidP="003301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2" w:rsidRPr="0033011B" w:rsidRDefault="00EA0E5B" w:rsidP="00887B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>дубликат</w:t>
            </w:r>
            <w:r w:rsidR="00380112" w:rsidRPr="0033011B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0B91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ранее выданных 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>технических условий</w:t>
            </w:r>
            <w:r w:rsidR="00C91659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или технических 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условий, </w:t>
            </w:r>
            <w:r w:rsidR="00A97EC1" w:rsidRPr="0033011B">
              <w:rPr>
                <w:rFonts w:ascii="Times New Roman" w:hAnsi="Times New Roman" w:cs="Times New Roman"/>
                <w:sz w:val="18"/>
                <w:szCs w:val="18"/>
              </w:rPr>
              <w:t>оформленных на нового собственника (законного владельца) объекта капитального строительства (земельного участка, энергопринимающего устройства)</w:t>
            </w:r>
            <w:r w:rsidR="003301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3011B" w:rsidRPr="0033011B">
              <w:rPr>
                <w:rFonts w:ascii="Times New Roman" w:hAnsi="Times New Roman" w:cs="Times New Roman"/>
                <w:sz w:val="18"/>
                <w:szCs w:val="18"/>
              </w:rPr>
              <w:t>технически</w:t>
            </w:r>
            <w:r w:rsidR="003301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3011B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услови</w:t>
            </w:r>
            <w:r w:rsidR="0033011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33011B" w:rsidRPr="0033011B">
              <w:rPr>
                <w:rFonts w:ascii="Times New Roman" w:hAnsi="Times New Roman" w:cs="Times New Roman"/>
                <w:sz w:val="18"/>
                <w:szCs w:val="18"/>
              </w:rPr>
              <w:t>, оформленны</w:t>
            </w:r>
            <w:r w:rsidR="0033011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3011B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на нового собственника (законного владельца) ранее присоединенных энергопринимающих устройств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87B6A" w:rsidRPr="0033011B" w:rsidRDefault="00887B6A" w:rsidP="00887B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B6A" w:rsidRPr="0033011B" w:rsidRDefault="00887B6A" w:rsidP="00887B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B6A" w:rsidRPr="0033011B" w:rsidRDefault="00887B6A" w:rsidP="00887B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3A" w:rsidRPr="0033011B" w:rsidRDefault="00970AC8" w:rsidP="009837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В случае наличия ранее выданных технических условий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АО «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50B91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4EF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 w:rsidR="00564EF7" w:rsidRPr="00564EF7">
              <w:rPr>
                <w:rFonts w:ascii="Times New Roman" w:hAnsi="Times New Roman" w:cs="Times New Roman"/>
                <w:sz w:val="18"/>
                <w:szCs w:val="18"/>
              </w:rPr>
              <w:t>технологическое присоединение энергопринимаю</w:t>
            </w:r>
            <w:r w:rsidR="00564EF7">
              <w:rPr>
                <w:rFonts w:ascii="Times New Roman" w:hAnsi="Times New Roman" w:cs="Times New Roman"/>
                <w:sz w:val="18"/>
                <w:szCs w:val="18"/>
              </w:rPr>
              <w:t xml:space="preserve">щих устройств заявителя </w:t>
            </w:r>
            <w:r w:rsidR="00564EF7" w:rsidRPr="00564EF7">
              <w:rPr>
                <w:rFonts w:ascii="Times New Roman" w:hAnsi="Times New Roman" w:cs="Times New Roman"/>
                <w:sz w:val="18"/>
                <w:szCs w:val="18"/>
              </w:rPr>
              <w:t xml:space="preserve">состоялось после 1 января 2010 г. либо документы о технологическом присоединении энергопринимающих устройств </w:t>
            </w:r>
            <w:r w:rsidR="00FF1316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r w:rsidR="00564EF7" w:rsidRPr="00564EF7">
              <w:rPr>
                <w:rFonts w:ascii="Times New Roman" w:hAnsi="Times New Roman" w:cs="Times New Roman"/>
                <w:sz w:val="18"/>
                <w:szCs w:val="18"/>
              </w:rPr>
              <w:t xml:space="preserve"> составлены (переоформлены) после указанной даты</w:t>
            </w:r>
            <w:r w:rsidR="00FF131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подготавливает</w:t>
            </w:r>
            <w:r w:rsidR="0033011B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дубликаты ранее выданных технических условий или технические условия, оформленные на нового собственника (законного владельца) объекта капитального строительства (земельного участка, энергопринимающего устройства), с обязательным направлением копий в адрес субъекта розничного рынка, указанного в заявке, а в случае смены собственника (законного владельца) ранее присоединенных энергопринимающих устройств - технические условия, оформленные на нового собственника (законного владельца) ранее присоединенных энергопринимающих устройств.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59" w:rsidRPr="0033011B" w:rsidRDefault="0033011B" w:rsidP="0033011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Письменная форма направляется способом,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27" w:rsidRPr="0033011B" w:rsidRDefault="00310B45" w:rsidP="006F6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  <w:r w:rsidR="009450D1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450D1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дней со дня получения 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  <w:r w:rsidR="00F962B6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F6827" w:rsidRPr="0033011B">
              <w:rPr>
                <w:sz w:val="18"/>
                <w:szCs w:val="18"/>
              </w:rPr>
              <w:t xml:space="preserve"> </w:t>
            </w:r>
          </w:p>
          <w:p w:rsidR="00076BE2" w:rsidRPr="0033011B" w:rsidRDefault="00076BE2" w:rsidP="006F6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2" w:rsidRPr="0033011B" w:rsidRDefault="003D5AAE" w:rsidP="00970A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22CA4" w:rsidRPr="00330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87B6A" w:rsidRPr="0033011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33011B">
              <w:rPr>
                <w:rFonts w:ascii="Times New Roman" w:hAnsi="Times New Roman" w:cs="Times New Roman"/>
                <w:sz w:val="18"/>
                <w:szCs w:val="18"/>
              </w:rPr>
              <w:t>, 69</w:t>
            </w:r>
            <w:r w:rsidR="00077D1D">
              <w:rPr>
                <w:rFonts w:ascii="Times New Roman" w:hAnsi="Times New Roman" w:cs="Times New Roman"/>
                <w:sz w:val="18"/>
                <w:szCs w:val="18"/>
              </w:rPr>
              <w:t>, 74</w:t>
            </w:r>
            <w:r w:rsidR="00A22CA4"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присоединения.</w:t>
            </w:r>
          </w:p>
        </w:tc>
      </w:tr>
      <w:tr w:rsidR="0042138A" w:rsidRPr="006B1238" w:rsidTr="009727A7">
        <w:trPr>
          <w:trHeight w:val="367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425B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887B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(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 xml:space="preserve"> акта об осуществлении технологического присоединения, уведомления об обеспечении сетевой организацией возможности присоединения к электрическим сетям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42138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>роверк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заявителем технических условий, выполняемой с участием заявителя и субъекта оперативно-диспетчерского управления (в случаях если технические условия в соответствии с настоящими Правилами подлежали согласованию с субъектом оперативно-диспетчерского управления)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е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>сли копия технических условий (в том числе оформленных на предыдущего собственника или иного законного владельца энергопринимающих устройств) приложена к заявлению о переоформлении документов или имеется у сетевой организации либо субъекта оперативно-диспетчерского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2138A">
              <w:t xml:space="preserve"> </w:t>
            </w:r>
            <w:r w:rsidRPr="0042138A">
              <w:rPr>
                <w:rFonts w:ascii="Times New Roman" w:hAnsi="Times New Roman" w:cs="Times New Roman"/>
                <w:sz w:val="18"/>
                <w:szCs w:val="18"/>
              </w:rPr>
              <w:t>При этом представление в сетевую организацию документов, предусмотренных пунктами 85 и 93 Правил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ТП</w:t>
            </w:r>
            <w:r w:rsidRPr="0042138A">
              <w:rPr>
                <w:rFonts w:ascii="Times New Roman" w:hAnsi="Times New Roman" w:cs="Times New Roman"/>
                <w:sz w:val="18"/>
                <w:szCs w:val="18"/>
              </w:rPr>
              <w:t>, не требуется.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A2061C" w:rsidRDefault="0042138A" w:rsidP="000175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 в письменной форме. 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A2061C" w:rsidRDefault="0042138A" w:rsidP="000175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 течение 10 дней со дня получения от заявителя документов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A2061C" w:rsidRDefault="0042138A" w:rsidP="000175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2138A" w:rsidRPr="006B1238" w:rsidTr="00C76193">
        <w:trPr>
          <w:trHeight w:val="273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7008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42138A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>восстановле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нного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 xml:space="preserve"> акта об осуществлении технологического присоединения, уведомления об обеспечении сетевой организацией возможности присоединения к электрическим сетям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547C03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Письменная форма направляется способом,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42138A" w:rsidRDefault="0042138A" w:rsidP="008E5B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138A">
              <w:rPr>
                <w:rFonts w:ascii="Times New Roman" w:hAnsi="Times New Roman" w:cs="Times New Roman"/>
                <w:sz w:val="18"/>
                <w:szCs w:val="18"/>
              </w:rPr>
              <w:t>Срок восстановления акта об осуществлении технологического присоединения,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(в случае если технические условия подлежат согласованию с субъектом оперативно-диспетчерского управления, указанный срок не может превышать 30 дней).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3011B" w:rsidRDefault="0042138A" w:rsidP="004213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70 Правил ТП.</w:t>
            </w:r>
          </w:p>
        </w:tc>
      </w:tr>
      <w:tr w:rsidR="0042138A" w:rsidRPr="006B1238" w:rsidTr="009727A7">
        <w:trPr>
          <w:trHeight w:val="60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Default="0042138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Default="0042138A" w:rsidP="00E97C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01750D" w:rsidRDefault="0042138A" w:rsidP="007C1D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Оплата заявителем счета выставленного сетевой организации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01750D" w:rsidRDefault="0042138A" w:rsidP="00C76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01750D" w:rsidRDefault="0042138A" w:rsidP="004213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Одновременно с направляемыми документами о технологическом присоединении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8A" w:rsidRPr="003834D7" w:rsidRDefault="00564EF7" w:rsidP="009E7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79 Правил ТП.</w:t>
            </w:r>
          </w:p>
        </w:tc>
      </w:tr>
      <w:tr w:rsidR="00EB250A" w:rsidRPr="006B1238" w:rsidTr="0001750D">
        <w:trPr>
          <w:trHeight w:val="74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Default="00EB250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Default="00EB250A" w:rsidP="00E97C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200E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возвращает один подписанный экземпляр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(переоформленны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)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о технологическом присо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единении.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200E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200E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В течение 3 дней со дня получения указанных документов.</w:t>
            </w:r>
          </w:p>
          <w:p w:rsidR="00EB250A" w:rsidRPr="00EB250A" w:rsidRDefault="00EB250A" w:rsidP="00200E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200E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п.78 Правил технологического присоединения.</w:t>
            </w:r>
          </w:p>
        </w:tc>
      </w:tr>
      <w:tr w:rsidR="00EB250A" w:rsidRPr="006B1238" w:rsidTr="0001750D">
        <w:trPr>
          <w:trHeight w:val="19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01750D" w:rsidRDefault="00EB250A" w:rsidP="00E853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01750D" w:rsidRDefault="00EB250A" w:rsidP="000175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Подготовка новых технических условий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акта об осуществлении технологического присоединения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A2061C" w:rsidRDefault="00EB250A" w:rsidP="000175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 xml:space="preserve">смотр энергопринимающих устройств лица, обратившегося с заявлением о переоформлении документов, с целью определения фактической схемы присоединения энергопринимающих устройств к электрическим сетям сетевой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п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отсутствии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необходимости согласования сетевой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ранее выданных технических условий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с системным оператором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Default="00EB250A" w:rsidP="000175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выполнения технических условий в письменной форме. </w:t>
            </w:r>
          </w:p>
          <w:p w:rsidR="00EB250A" w:rsidRPr="00172249" w:rsidRDefault="00EB250A" w:rsidP="000175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подготовленных </w:t>
            </w: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новых технических условий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акта об осуществлении технологического присоединения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172249" w:rsidRDefault="00EB250A" w:rsidP="000175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 xml:space="preserve"> течение 15 дней со дня получения заявления о переоформлении документов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172249" w:rsidRDefault="00EB250A" w:rsidP="007F1F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71-73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</w:t>
            </w:r>
          </w:p>
        </w:tc>
      </w:tr>
      <w:tr w:rsidR="00EB250A" w:rsidRPr="006B1238" w:rsidTr="007F1F7C">
        <w:trPr>
          <w:trHeight w:val="19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Default="00EB250A" w:rsidP="00A72B3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F3CC7" w:rsidRDefault="00EB250A" w:rsidP="004759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A2061C" w:rsidRDefault="00EB250A" w:rsidP="007F1F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>смотр энергопринимающих устройств лица, обратившегося с заявлением о переоформлении документов, с целью определения фактической схемы присоединения энергопринимающих устройств к электрическим сетям сетевой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>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технических условий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п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ри необходимости согласования сетевой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копии заявления и ранее выданных технических условий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с системным оператором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>При проведении проверки выполнения технических условий представление в сетевую организацию документов, предусмотренных пунктом 93 Правил, не требуется.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Default="00EB250A" w:rsidP="007F1F7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выполнения технических условий в письменной форме. </w:t>
            </w:r>
          </w:p>
          <w:p w:rsidR="00EB250A" w:rsidRPr="00370F27" w:rsidRDefault="00EB250A" w:rsidP="007F1F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сетевой организацией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подготовленных новых технических условий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на рассмотрение системному оператору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7F1F7C" w:rsidRDefault="00EB250A" w:rsidP="007F1F7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F7C">
              <w:rPr>
                <w:rFonts w:ascii="Times New Roman" w:hAnsi="Times New Roman" w:cs="Times New Roman"/>
                <w:sz w:val="18"/>
                <w:szCs w:val="18"/>
              </w:rPr>
              <w:t>Срок проведения указанных мероприятий, включая выдачу лицу, обратившемуся с заявлением о переоформлении документов, восстановленных технических условий и акта об осуществлении технологического присоединения, не может превышать 45 дней со дня получения заявления о переоформлении документов.</w:t>
            </w:r>
          </w:p>
          <w:p w:rsidR="00EB250A" w:rsidRPr="00172249" w:rsidRDefault="00EB250A" w:rsidP="007F1F7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3834D7" w:rsidRDefault="00EB250A" w:rsidP="008C20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71-73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</w:t>
            </w:r>
          </w:p>
        </w:tc>
      </w:tr>
      <w:tr w:rsidR="00EB250A" w:rsidRPr="006B1238" w:rsidTr="00564EF7">
        <w:trPr>
          <w:trHeight w:val="69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Default="00EB250A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20652D" w:rsidRDefault="00EB250A" w:rsidP="00B613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01750D" w:rsidRDefault="00EB250A" w:rsidP="00200E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Оплата заявителем счета выставленного сетевой организации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01750D" w:rsidRDefault="00EB250A" w:rsidP="00200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01750D" w:rsidRDefault="00EB250A" w:rsidP="00200E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Одновременно с направляемыми документами о технологическом присоединении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200E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п. 79 Правил ТП.</w:t>
            </w:r>
          </w:p>
        </w:tc>
      </w:tr>
      <w:tr w:rsidR="00EB250A" w:rsidRPr="006B1238" w:rsidTr="00971C89">
        <w:trPr>
          <w:trHeight w:val="8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возвращает один подписанный экземпляр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(переоформленны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)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о технологическом присоединении.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В течение 3 дней со дня получения указанных документов.</w:t>
            </w:r>
          </w:p>
          <w:p w:rsidR="00EB250A" w:rsidRPr="00EB250A" w:rsidRDefault="00EB250A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п.78 Правил технологического присоединения.</w:t>
            </w:r>
          </w:p>
        </w:tc>
      </w:tr>
      <w:tr w:rsidR="00E85393" w:rsidRPr="006B1238" w:rsidTr="003268F7">
        <w:trPr>
          <w:trHeight w:val="164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3" w:rsidRPr="00EB250A" w:rsidRDefault="00E85393" w:rsidP="00E853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3" w:rsidRPr="00EB250A" w:rsidRDefault="00E85393" w:rsidP="00E80D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сетевой организацией </w:t>
            </w:r>
            <w:r w:rsidR="00E80D75">
              <w:rPr>
                <w:rFonts w:ascii="Times New Roman" w:hAnsi="Times New Roman" w:cs="Times New Roman"/>
                <w:sz w:val="18"/>
                <w:szCs w:val="18"/>
              </w:rPr>
              <w:t>копий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0D75" w:rsidRPr="00E80D75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восстановленных (переоформленных) технических условий и акта об осуществлении технологического присоединения 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энергосбытовую организацию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3" w:rsidRPr="00EB250A" w:rsidRDefault="00587A55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7A55">
              <w:rPr>
                <w:rFonts w:ascii="Times New Roman" w:hAnsi="Times New Roman" w:cs="Times New Roman"/>
                <w:sz w:val="18"/>
                <w:szCs w:val="18"/>
              </w:rPr>
              <w:t>В случае если у лица, обратившегося с заявлением на переоформление документов, заключен договор энергоснабжения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энергосбытовой организацией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3" w:rsidRPr="00EB250A" w:rsidRDefault="00E85393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3" w:rsidRPr="00EB250A" w:rsidRDefault="00587A55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87A55">
              <w:rPr>
                <w:rFonts w:ascii="Times New Roman" w:hAnsi="Times New Roman" w:cs="Times New Roman"/>
                <w:sz w:val="18"/>
                <w:szCs w:val="18"/>
              </w:rPr>
              <w:t xml:space="preserve"> сроки, не превышающие 3 дней со дня возврата лицом, обратившимся с заявлением о переоформлении документов, восстановленных (переоформленных) технических условий и акта об осуществлении технологического присоединения.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93" w:rsidRPr="00EB250A" w:rsidRDefault="00D754BA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п.78 Правил технологического присоединения.</w:t>
            </w:r>
          </w:p>
        </w:tc>
      </w:tr>
      <w:tr w:rsidR="00EB250A" w:rsidRPr="006B1238" w:rsidTr="00971C89">
        <w:trPr>
          <w:trHeight w:val="8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C6142C" w:rsidP="00C614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250A" w:rsidRPr="00EB25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Хранение выданных технических условий и документов о технологическом присоединении.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АО «БЭСК» осуществляет хранение выданных технических условий и документов о технологическом присоединении.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В бумажной и электронной формах.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C6142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  <w:r w:rsidR="00377A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0A" w:rsidRPr="00EB250A" w:rsidRDefault="00EB250A" w:rsidP="00EB25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п.80. Правил технологического присоединения</w:t>
            </w:r>
          </w:p>
        </w:tc>
      </w:tr>
    </w:tbl>
    <w:p w:rsidR="003268F7" w:rsidRDefault="003268F7" w:rsidP="003268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68F7" w:rsidRPr="003A7A62" w:rsidRDefault="003268F7" w:rsidP="003268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E620D4" w:rsidRPr="003268F7" w:rsidRDefault="003268F7" w:rsidP="003268F7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E620D4" w:rsidRPr="003268F7" w:rsidSect="00553BA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74F5"/>
    <w:rsid w:val="00010E6A"/>
    <w:rsid w:val="00015E5B"/>
    <w:rsid w:val="0001750D"/>
    <w:rsid w:val="00017A0A"/>
    <w:rsid w:val="000246A2"/>
    <w:rsid w:val="00036B7F"/>
    <w:rsid w:val="00047C7E"/>
    <w:rsid w:val="00057E12"/>
    <w:rsid w:val="00061897"/>
    <w:rsid w:val="000702C2"/>
    <w:rsid w:val="00075F3C"/>
    <w:rsid w:val="00076BE2"/>
    <w:rsid w:val="00077AFE"/>
    <w:rsid w:val="00077D1D"/>
    <w:rsid w:val="000859A6"/>
    <w:rsid w:val="00087CDD"/>
    <w:rsid w:val="000948B3"/>
    <w:rsid w:val="000955BA"/>
    <w:rsid w:val="00095DDB"/>
    <w:rsid w:val="000A372C"/>
    <w:rsid w:val="000B10A5"/>
    <w:rsid w:val="000D055D"/>
    <w:rsid w:val="000D2084"/>
    <w:rsid w:val="000E15EB"/>
    <w:rsid w:val="000E3A8A"/>
    <w:rsid w:val="000F202D"/>
    <w:rsid w:val="000F630F"/>
    <w:rsid w:val="000F773F"/>
    <w:rsid w:val="001038E1"/>
    <w:rsid w:val="00103F58"/>
    <w:rsid w:val="00113018"/>
    <w:rsid w:val="00121302"/>
    <w:rsid w:val="0012228D"/>
    <w:rsid w:val="001301CF"/>
    <w:rsid w:val="00131F07"/>
    <w:rsid w:val="001428C3"/>
    <w:rsid w:val="00142A8E"/>
    <w:rsid w:val="0015045B"/>
    <w:rsid w:val="00155175"/>
    <w:rsid w:val="001564E4"/>
    <w:rsid w:val="00156A42"/>
    <w:rsid w:val="00161834"/>
    <w:rsid w:val="001768ED"/>
    <w:rsid w:val="00184E6C"/>
    <w:rsid w:val="001B25F8"/>
    <w:rsid w:val="001C7CB7"/>
    <w:rsid w:val="001D0655"/>
    <w:rsid w:val="001E6815"/>
    <w:rsid w:val="001E781D"/>
    <w:rsid w:val="001F0C44"/>
    <w:rsid w:val="001F1C60"/>
    <w:rsid w:val="0020652D"/>
    <w:rsid w:val="00211424"/>
    <w:rsid w:val="002131F6"/>
    <w:rsid w:val="0022055E"/>
    <w:rsid w:val="00236446"/>
    <w:rsid w:val="002448C9"/>
    <w:rsid w:val="0025072E"/>
    <w:rsid w:val="00265BEB"/>
    <w:rsid w:val="00266539"/>
    <w:rsid w:val="002706B0"/>
    <w:rsid w:val="00295DC5"/>
    <w:rsid w:val="002A10DB"/>
    <w:rsid w:val="002A5839"/>
    <w:rsid w:val="002A6148"/>
    <w:rsid w:val="002B07F3"/>
    <w:rsid w:val="002C7465"/>
    <w:rsid w:val="002D0FAD"/>
    <w:rsid w:val="002E32AE"/>
    <w:rsid w:val="002F186C"/>
    <w:rsid w:val="003027C9"/>
    <w:rsid w:val="00310B45"/>
    <w:rsid w:val="00312D2E"/>
    <w:rsid w:val="00317D49"/>
    <w:rsid w:val="003230D6"/>
    <w:rsid w:val="00323E31"/>
    <w:rsid w:val="003268F7"/>
    <w:rsid w:val="0033011B"/>
    <w:rsid w:val="003341DF"/>
    <w:rsid w:val="00334222"/>
    <w:rsid w:val="00343B6A"/>
    <w:rsid w:val="00363D1F"/>
    <w:rsid w:val="00365DF3"/>
    <w:rsid w:val="00366270"/>
    <w:rsid w:val="00377ACF"/>
    <w:rsid w:val="00380112"/>
    <w:rsid w:val="003811FF"/>
    <w:rsid w:val="003834D7"/>
    <w:rsid w:val="003924C3"/>
    <w:rsid w:val="0039354C"/>
    <w:rsid w:val="003A0935"/>
    <w:rsid w:val="003A3420"/>
    <w:rsid w:val="003A4D0E"/>
    <w:rsid w:val="003C1761"/>
    <w:rsid w:val="003D5AAE"/>
    <w:rsid w:val="003D702F"/>
    <w:rsid w:val="003D7205"/>
    <w:rsid w:val="003E6ABD"/>
    <w:rsid w:val="003F07CB"/>
    <w:rsid w:val="003F4514"/>
    <w:rsid w:val="003F4D0D"/>
    <w:rsid w:val="00401EC0"/>
    <w:rsid w:val="004024B0"/>
    <w:rsid w:val="00412F6A"/>
    <w:rsid w:val="0042138A"/>
    <w:rsid w:val="00425710"/>
    <w:rsid w:val="00425B75"/>
    <w:rsid w:val="00432C14"/>
    <w:rsid w:val="00443C55"/>
    <w:rsid w:val="00453139"/>
    <w:rsid w:val="0045614C"/>
    <w:rsid w:val="00470477"/>
    <w:rsid w:val="004759BD"/>
    <w:rsid w:val="00485CFD"/>
    <w:rsid w:val="004B3D6C"/>
    <w:rsid w:val="004C565F"/>
    <w:rsid w:val="004E196F"/>
    <w:rsid w:val="00500E6C"/>
    <w:rsid w:val="00506BF3"/>
    <w:rsid w:val="005227F3"/>
    <w:rsid w:val="00522F2B"/>
    <w:rsid w:val="0052552C"/>
    <w:rsid w:val="00547C03"/>
    <w:rsid w:val="0055300E"/>
    <w:rsid w:val="00553BAC"/>
    <w:rsid w:val="00564EF7"/>
    <w:rsid w:val="0056757A"/>
    <w:rsid w:val="0057768C"/>
    <w:rsid w:val="0058016E"/>
    <w:rsid w:val="00587A55"/>
    <w:rsid w:val="00592E58"/>
    <w:rsid w:val="005A15B9"/>
    <w:rsid w:val="005C2CDE"/>
    <w:rsid w:val="005C7152"/>
    <w:rsid w:val="005F1494"/>
    <w:rsid w:val="005F3D01"/>
    <w:rsid w:val="00620BAD"/>
    <w:rsid w:val="00621D5E"/>
    <w:rsid w:val="00623565"/>
    <w:rsid w:val="006261FA"/>
    <w:rsid w:val="00641E6C"/>
    <w:rsid w:val="00644EE0"/>
    <w:rsid w:val="006538FF"/>
    <w:rsid w:val="006540BA"/>
    <w:rsid w:val="0065457D"/>
    <w:rsid w:val="00670F51"/>
    <w:rsid w:val="00686E2C"/>
    <w:rsid w:val="006947B1"/>
    <w:rsid w:val="00697FBD"/>
    <w:rsid w:val="006A0963"/>
    <w:rsid w:val="006B1238"/>
    <w:rsid w:val="006B279F"/>
    <w:rsid w:val="006B2981"/>
    <w:rsid w:val="006E24D2"/>
    <w:rsid w:val="006F6827"/>
    <w:rsid w:val="007008EE"/>
    <w:rsid w:val="007015E6"/>
    <w:rsid w:val="00702D33"/>
    <w:rsid w:val="00706553"/>
    <w:rsid w:val="007219FC"/>
    <w:rsid w:val="007329C1"/>
    <w:rsid w:val="00741A25"/>
    <w:rsid w:val="00747386"/>
    <w:rsid w:val="0077546E"/>
    <w:rsid w:val="0077605A"/>
    <w:rsid w:val="00782375"/>
    <w:rsid w:val="00787B7E"/>
    <w:rsid w:val="007A14C8"/>
    <w:rsid w:val="007B2C82"/>
    <w:rsid w:val="007B4030"/>
    <w:rsid w:val="007B5D43"/>
    <w:rsid w:val="007B7635"/>
    <w:rsid w:val="007C1D4E"/>
    <w:rsid w:val="007C402D"/>
    <w:rsid w:val="007D655A"/>
    <w:rsid w:val="007F1F7C"/>
    <w:rsid w:val="00811FAA"/>
    <w:rsid w:val="008260DD"/>
    <w:rsid w:val="00845C38"/>
    <w:rsid w:val="00850A8C"/>
    <w:rsid w:val="00852D8D"/>
    <w:rsid w:val="00854DE3"/>
    <w:rsid w:val="00863550"/>
    <w:rsid w:val="008717DF"/>
    <w:rsid w:val="0087561D"/>
    <w:rsid w:val="00884411"/>
    <w:rsid w:val="00884DB7"/>
    <w:rsid w:val="00885452"/>
    <w:rsid w:val="00886E6E"/>
    <w:rsid w:val="00887B6A"/>
    <w:rsid w:val="00896677"/>
    <w:rsid w:val="008A1FD4"/>
    <w:rsid w:val="008B0100"/>
    <w:rsid w:val="008B1FCC"/>
    <w:rsid w:val="008B28F9"/>
    <w:rsid w:val="008B75A9"/>
    <w:rsid w:val="008C20DC"/>
    <w:rsid w:val="008D01CA"/>
    <w:rsid w:val="008D208F"/>
    <w:rsid w:val="008D33F0"/>
    <w:rsid w:val="008E4ECC"/>
    <w:rsid w:val="008E5B46"/>
    <w:rsid w:val="008E7DD3"/>
    <w:rsid w:val="008F7A2F"/>
    <w:rsid w:val="0090564D"/>
    <w:rsid w:val="0090599A"/>
    <w:rsid w:val="00907291"/>
    <w:rsid w:val="00925574"/>
    <w:rsid w:val="0094237E"/>
    <w:rsid w:val="00943348"/>
    <w:rsid w:val="009450D1"/>
    <w:rsid w:val="00950777"/>
    <w:rsid w:val="009512FC"/>
    <w:rsid w:val="00970AC8"/>
    <w:rsid w:val="00971C89"/>
    <w:rsid w:val="009727A7"/>
    <w:rsid w:val="00983728"/>
    <w:rsid w:val="009D580D"/>
    <w:rsid w:val="009E79CB"/>
    <w:rsid w:val="009F37C2"/>
    <w:rsid w:val="00A12B98"/>
    <w:rsid w:val="00A20706"/>
    <w:rsid w:val="00A22A70"/>
    <w:rsid w:val="00A22CA4"/>
    <w:rsid w:val="00A25FCD"/>
    <w:rsid w:val="00A32619"/>
    <w:rsid w:val="00A51F44"/>
    <w:rsid w:val="00A54183"/>
    <w:rsid w:val="00A72644"/>
    <w:rsid w:val="00A72B30"/>
    <w:rsid w:val="00A777B2"/>
    <w:rsid w:val="00A92828"/>
    <w:rsid w:val="00A97EC1"/>
    <w:rsid w:val="00AB3F1B"/>
    <w:rsid w:val="00AB6094"/>
    <w:rsid w:val="00AC4808"/>
    <w:rsid w:val="00AC5141"/>
    <w:rsid w:val="00AC56C4"/>
    <w:rsid w:val="00AD1B57"/>
    <w:rsid w:val="00AE740A"/>
    <w:rsid w:val="00AF0284"/>
    <w:rsid w:val="00AF053A"/>
    <w:rsid w:val="00B007A6"/>
    <w:rsid w:val="00B07823"/>
    <w:rsid w:val="00B1462C"/>
    <w:rsid w:val="00B42B9E"/>
    <w:rsid w:val="00B54F3B"/>
    <w:rsid w:val="00B6133B"/>
    <w:rsid w:val="00B80F48"/>
    <w:rsid w:val="00B8439C"/>
    <w:rsid w:val="00B91C62"/>
    <w:rsid w:val="00B9317B"/>
    <w:rsid w:val="00BA385F"/>
    <w:rsid w:val="00BB3F43"/>
    <w:rsid w:val="00BD302A"/>
    <w:rsid w:val="00BE5DA6"/>
    <w:rsid w:val="00BF04AC"/>
    <w:rsid w:val="00BF6FA9"/>
    <w:rsid w:val="00C21D18"/>
    <w:rsid w:val="00C36590"/>
    <w:rsid w:val="00C40C6F"/>
    <w:rsid w:val="00C4574D"/>
    <w:rsid w:val="00C47E91"/>
    <w:rsid w:val="00C47F3F"/>
    <w:rsid w:val="00C53D74"/>
    <w:rsid w:val="00C6142C"/>
    <w:rsid w:val="00C61BBA"/>
    <w:rsid w:val="00C76193"/>
    <w:rsid w:val="00C8042A"/>
    <w:rsid w:val="00C8422F"/>
    <w:rsid w:val="00C91659"/>
    <w:rsid w:val="00C92670"/>
    <w:rsid w:val="00CB591F"/>
    <w:rsid w:val="00CB67FC"/>
    <w:rsid w:val="00CD2E0B"/>
    <w:rsid w:val="00CD6F96"/>
    <w:rsid w:val="00CE667E"/>
    <w:rsid w:val="00CF2B25"/>
    <w:rsid w:val="00CF7186"/>
    <w:rsid w:val="00D053F4"/>
    <w:rsid w:val="00D06D30"/>
    <w:rsid w:val="00D119D3"/>
    <w:rsid w:val="00D153B8"/>
    <w:rsid w:val="00D20269"/>
    <w:rsid w:val="00D23746"/>
    <w:rsid w:val="00D27299"/>
    <w:rsid w:val="00D30E24"/>
    <w:rsid w:val="00D36C31"/>
    <w:rsid w:val="00D36E64"/>
    <w:rsid w:val="00D42790"/>
    <w:rsid w:val="00D43D78"/>
    <w:rsid w:val="00D54D8E"/>
    <w:rsid w:val="00D6070D"/>
    <w:rsid w:val="00D67822"/>
    <w:rsid w:val="00D754BA"/>
    <w:rsid w:val="00D80BA0"/>
    <w:rsid w:val="00D93A10"/>
    <w:rsid w:val="00DA7A2D"/>
    <w:rsid w:val="00DB0C63"/>
    <w:rsid w:val="00DB72BB"/>
    <w:rsid w:val="00DD2650"/>
    <w:rsid w:val="00DE402C"/>
    <w:rsid w:val="00DF5F91"/>
    <w:rsid w:val="00DF79A8"/>
    <w:rsid w:val="00E01309"/>
    <w:rsid w:val="00E0336B"/>
    <w:rsid w:val="00E10BA4"/>
    <w:rsid w:val="00E22BA2"/>
    <w:rsid w:val="00E2635E"/>
    <w:rsid w:val="00E328D0"/>
    <w:rsid w:val="00E34C23"/>
    <w:rsid w:val="00E60C2B"/>
    <w:rsid w:val="00E620D4"/>
    <w:rsid w:val="00E67F6B"/>
    <w:rsid w:val="00E80D75"/>
    <w:rsid w:val="00E82E49"/>
    <w:rsid w:val="00E85393"/>
    <w:rsid w:val="00E94754"/>
    <w:rsid w:val="00E97C19"/>
    <w:rsid w:val="00EA0E5B"/>
    <w:rsid w:val="00EA45B4"/>
    <w:rsid w:val="00EA4999"/>
    <w:rsid w:val="00EA7338"/>
    <w:rsid w:val="00EB250A"/>
    <w:rsid w:val="00ED0A09"/>
    <w:rsid w:val="00ED204B"/>
    <w:rsid w:val="00EE31ED"/>
    <w:rsid w:val="00EF3CC7"/>
    <w:rsid w:val="00EF456A"/>
    <w:rsid w:val="00EF7989"/>
    <w:rsid w:val="00F0143D"/>
    <w:rsid w:val="00F41518"/>
    <w:rsid w:val="00F4375B"/>
    <w:rsid w:val="00F4423E"/>
    <w:rsid w:val="00F44E09"/>
    <w:rsid w:val="00F46943"/>
    <w:rsid w:val="00F50B91"/>
    <w:rsid w:val="00F55FB8"/>
    <w:rsid w:val="00F7680A"/>
    <w:rsid w:val="00F8021E"/>
    <w:rsid w:val="00F962B6"/>
    <w:rsid w:val="00FA6751"/>
    <w:rsid w:val="00FC0A18"/>
    <w:rsid w:val="00FC1071"/>
    <w:rsid w:val="00FF07BD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21FE"/>
  <w15:docId w15:val="{8B5CDE87-AB58-47BD-A500-229293A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6541-A660-4901-AEC6-9B05653F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326</cp:revision>
  <dcterms:created xsi:type="dcterms:W3CDTF">2014-05-13T04:57:00Z</dcterms:created>
  <dcterms:modified xsi:type="dcterms:W3CDTF">2025-09-18T02:27:00Z</dcterms:modified>
</cp:coreProperties>
</file>