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0C" w:rsidRPr="007E0A55" w:rsidRDefault="0012560C" w:rsidP="0012560C">
      <w:pPr>
        <w:pStyle w:val="a3"/>
        <w:spacing w:before="59" w:line="322" w:lineRule="exact"/>
        <w:ind w:left="720"/>
        <w:jc w:val="center"/>
        <w:rPr>
          <w:spacing w:val="-6"/>
        </w:rPr>
      </w:pPr>
      <w:r w:rsidRPr="007E0A55">
        <w:t>О</w:t>
      </w:r>
      <w:r w:rsidRPr="007E0A55">
        <w:rPr>
          <w:spacing w:val="-8"/>
        </w:rPr>
        <w:t xml:space="preserve"> </w:t>
      </w:r>
      <w:r w:rsidRPr="007E0A55">
        <w:t>порядке</w:t>
      </w:r>
      <w:r w:rsidRPr="007E0A55">
        <w:rPr>
          <w:spacing w:val="-6"/>
        </w:rPr>
        <w:t xml:space="preserve"> </w:t>
      </w:r>
    </w:p>
    <w:p w:rsidR="0012560C" w:rsidRPr="007E0A55" w:rsidRDefault="0012560C" w:rsidP="0012560C">
      <w:pPr>
        <w:pStyle w:val="a3"/>
        <w:spacing w:before="59" w:line="322" w:lineRule="exact"/>
        <w:jc w:val="center"/>
        <w:rPr>
          <w:spacing w:val="-6"/>
        </w:rPr>
      </w:pPr>
      <w:r w:rsidRPr="007E0A55">
        <w:t>выполнения</w:t>
      </w:r>
      <w:r w:rsidRPr="007E0A55">
        <w:rPr>
          <w:spacing w:val="-7"/>
        </w:rPr>
        <w:t xml:space="preserve"> </w:t>
      </w:r>
      <w:r w:rsidRPr="007E0A55">
        <w:t>технологических,</w:t>
      </w:r>
      <w:r w:rsidRPr="007E0A55">
        <w:rPr>
          <w:spacing w:val="-7"/>
        </w:rPr>
        <w:t xml:space="preserve"> </w:t>
      </w:r>
      <w:r w:rsidRPr="007E0A55">
        <w:t>технических</w:t>
      </w:r>
      <w:r w:rsidRPr="007E0A55">
        <w:rPr>
          <w:spacing w:val="-5"/>
        </w:rPr>
        <w:t xml:space="preserve"> </w:t>
      </w:r>
      <w:r w:rsidRPr="007E0A55">
        <w:t>и</w:t>
      </w:r>
      <w:r w:rsidRPr="007E0A55">
        <w:rPr>
          <w:spacing w:val="-7"/>
        </w:rPr>
        <w:t xml:space="preserve"> </w:t>
      </w:r>
      <w:r w:rsidRPr="007E0A55">
        <w:rPr>
          <w:spacing w:val="-2"/>
        </w:rPr>
        <w:t>других</w:t>
      </w:r>
      <w:r w:rsidRPr="007E0A55">
        <w:t xml:space="preserve"> мероприятий, связанных с </w:t>
      </w:r>
      <w:r w:rsidRPr="007E0A55">
        <w:t>технологическим присоединением к электрическим сетям</w:t>
      </w:r>
      <w:r w:rsidRPr="007E0A55">
        <w:t xml:space="preserve"> АО «БЭСК»</w:t>
      </w:r>
      <w:r w:rsidRPr="007E0A55">
        <w:t>, включая перечень мероприятий, необходимых для осуществления технологического</w:t>
      </w:r>
      <w:r w:rsidRPr="007E0A55">
        <w:rPr>
          <w:spacing w:val="-7"/>
        </w:rPr>
        <w:t xml:space="preserve"> </w:t>
      </w:r>
      <w:r w:rsidRPr="007E0A55">
        <w:t>присоединения</w:t>
      </w:r>
      <w:r w:rsidRPr="007E0A55">
        <w:rPr>
          <w:spacing w:val="-6"/>
        </w:rPr>
        <w:t xml:space="preserve"> </w:t>
      </w:r>
      <w:r w:rsidRPr="007E0A55">
        <w:t>к</w:t>
      </w:r>
      <w:r w:rsidRPr="007E0A55">
        <w:rPr>
          <w:spacing w:val="-5"/>
        </w:rPr>
        <w:t xml:space="preserve"> </w:t>
      </w:r>
      <w:r w:rsidRPr="007E0A55">
        <w:t>электрическим</w:t>
      </w:r>
      <w:r w:rsidRPr="007E0A55">
        <w:rPr>
          <w:spacing w:val="-5"/>
        </w:rPr>
        <w:t xml:space="preserve"> </w:t>
      </w:r>
      <w:r w:rsidRPr="007E0A55">
        <w:t>сетям</w:t>
      </w:r>
      <w:r w:rsidRPr="007E0A55">
        <w:t xml:space="preserve"> АО «БЭСК»</w:t>
      </w:r>
      <w:r w:rsidRPr="007E0A55">
        <w:t>,</w:t>
      </w:r>
      <w:r w:rsidRPr="007E0A55">
        <w:rPr>
          <w:spacing w:val="-5"/>
        </w:rPr>
        <w:t xml:space="preserve"> </w:t>
      </w:r>
      <w:r w:rsidRPr="007E0A55">
        <w:t>и</w:t>
      </w:r>
      <w:r w:rsidRPr="007E0A55">
        <w:rPr>
          <w:spacing w:val="-4"/>
        </w:rPr>
        <w:t xml:space="preserve"> </w:t>
      </w:r>
      <w:r w:rsidRPr="007E0A55">
        <w:t>порядок</w:t>
      </w:r>
      <w:r w:rsidRPr="007E0A55">
        <w:rPr>
          <w:spacing w:val="-5"/>
        </w:rPr>
        <w:t xml:space="preserve"> </w:t>
      </w:r>
      <w:r w:rsidRPr="007E0A55">
        <w:t xml:space="preserve">выполнения </w:t>
      </w:r>
      <w:r w:rsidRPr="007E0A55">
        <w:t>этих мероприятий с указанием ссылок на нормативные правовые акты:</w:t>
      </w:r>
    </w:p>
    <w:p w:rsidR="00AC5A8F" w:rsidRDefault="00AC5A8F" w:rsidP="00AC5A8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94955" w:rsidRDefault="0004609C" w:rsidP="00994955">
      <w:pPr>
        <w:pStyle w:val="a5"/>
        <w:spacing w:before="66"/>
        <w:jc w:val="both"/>
      </w:pPr>
      <w:r>
        <w:t>Процедура</w:t>
      </w:r>
      <w:r>
        <w:rPr>
          <w:spacing w:val="-10"/>
        </w:rPr>
        <w:t xml:space="preserve"> </w:t>
      </w:r>
      <w:r>
        <w:t>технологического</w:t>
      </w:r>
      <w:r>
        <w:rPr>
          <w:spacing w:val="-9"/>
        </w:rPr>
        <w:t xml:space="preserve"> </w:t>
      </w:r>
      <w:r>
        <w:t>присоединения</w:t>
      </w:r>
      <w:r>
        <w:rPr>
          <w:spacing w:val="-9"/>
        </w:rPr>
        <w:t xml:space="preserve"> </w:t>
      </w:r>
      <w:r>
        <w:t>энергопринимающих</w:t>
      </w:r>
      <w:r>
        <w:rPr>
          <w:spacing w:val="-6"/>
        </w:rPr>
        <w:t xml:space="preserve"> </w:t>
      </w:r>
      <w:r>
        <w:t>устройств</w:t>
      </w:r>
      <w:r>
        <w:rPr>
          <w:spacing w:val="-10"/>
        </w:rPr>
        <w:t xml:space="preserve"> </w:t>
      </w:r>
      <w:r>
        <w:t>(энергетических установок) юридических и физических лиц к электрическим сетям регламентируется следующими нормативными правовыми актами:</w:t>
      </w:r>
    </w:p>
    <w:p w:rsidR="00994955" w:rsidRDefault="0004609C" w:rsidP="00994955">
      <w:pPr>
        <w:pStyle w:val="a5"/>
        <w:spacing w:before="66"/>
        <w:jc w:val="both"/>
        <w:rPr>
          <w:spacing w:val="-5"/>
        </w:rPr>
      </w:pPr>
      <w:r w:rsidRPr="00994955">
        <w:rPr>
          <w:color w:val="333333"/>
        </w:rPr>
        <w:t xml:space="preserve">– </w:t>
      </w:r>
      <w:r w:rsidRPr="00994955">
        <w:rPr>
          <w:color w:val="333333"/>
        </w:rPr>
        <w:t>Федеральным</w:t>
      </w:r>
      <w:r w:rsidRPr="00994955">
        <w:rPr>
          <w:color w:val="333333"/>
          <w:spacing w:val="-3"/>
        </w:rPr>
        <w:t xml:space="preserve"> </w:t>
      </w:r>
      <w:r w:rsidRPr="00994955">
        <w:rPr>
          <w:color w:val="333333"/>
        </w:rPr>
        <w:t>законом</w:t>
      </w:r>
      <w:r w:rsidRPr="00994955">
        <w:rPr>
          <w:color w:val="333333"/>
          <w:spacing w:val="-3"/>
        </w:rPr>
        <w:t xml:space="preserve"> </w:t>
      </w:r>
      <w:r w:rsidRPr="00994955">
        <w:rPr>
          <w:color w:val="333333"/>
        </w:rPr>
        <w:t>"Об</w:t>
      </w:r>
      <w:r w:rsidRPr="00994955">
        <w:rPr>
          <w:color w:val="333333"/>
          <w:spacing w:val="-2"/>
        </w:rPr>
        <w:t xml:space="preserve"> </w:t>
      </w:r>
      <w:r w:rsidRPr="00994955">
        <w:rPr>
          <w:color w:val="333333"/>
        </w:rPr>
        <w:t>электроэнергетике"</w:t>
      </w:r>
      <w:r w:rsidRPr="00994955">
        <w:rPr>
          <w:color w:val="333333"/>
          <w:spacing w:val="-3"/>
        </w:rPr>
        <w:t xml:space="preserve"> </w:t>
      </w:r>
      <w:r w:rsidRPr="00994955">
        <w:rPr>
          <w:color w:val="333333"/>
        </w:rPr>
        <w:t>от</w:t>
      </w:r>
      <w:r w:rsidRPr="00994955">
        <w:rPr>
          <w:color w:val="333333"/>
          <w:spacing w:val="-2"/>
        </w:rPr>
        <w:t xml:space="preserve"> </w:t>
      </w:r>
      <w:r w:rsidRPr="00994955">
        <w:rPr>
          <w:color w:val="333333"/>
        </w:rPr>
        <w:t>26.03.2003</w:t>
      </w:r>
      <w:r w:rsidRPr="00994955">
        <w:rPr>
          <w:color w:val="333333"/>
          <w:spacing w:val="-2"/>
        </w:rPr>
        <w:t xml:space="preserve"> </w:t>
      </w:r>
      <w:r w:rsidRPr="00994955">
        <w:rPr>
          <w:color w:val="333333"/>
        </w:rPr>
        <w:t>N</w:t>
      </w:r>
      <w:r w:rsidRPr="00994955">
        <w:rPr>
          <w:color w:val="333333"/>
          <w:spacing w:val="-2"/>
        </w:rPr>
        <w:t xml:space="preserve"> </w:t>
      </w:r>
      <w:r w:rsidRPr="00994955">
        <w:rPr>
          <w:color w:val="333333"/>
        </w:rPr>
        <w:t>35-</w:t>
      </w:r>
      <w:r w:rsidRPr="00994955">
        <w:rPr>
          <w:color w:val="333333"/>
          <w:spacing w:val="-5"/>
        </w:rPr>
        <w:t>ФЗ</w:t>
      </w:r>
      <w:r w:rsidRPr="00994955">
        <w:rPr>
          <w:spacing w:val="-5"/>
        </w:rPr>
        <w:t>;</w:t>
      </w:r>
    </w:p>
    <w:p w:rsidR="00994955" w:rsidRDefault="0004609C" w:rsidP="00994955">
      <w:pPr>
        <w:pStyle w:val="a5"/>
        <w:spacing w:before="66"/>
        <w:jc w:val="both"/>
      </w:pPr>
      <w:r w:rsidRPr="00994955">
        <w:rPr>
          <w:color w:val="333333"/>
        </w:rPr>
        <w:t xml:space="preserve">– </w:t>
      </w:r>
      <w:r w:rsidRPr="00994955">
        <w:rPr>
          <w:color w:val="333333"/>
        </w:rPr>
        <w:t>Правилами</w:t>
      </w:r>
      <w:r w:rsidRPr="00994955">
        <w:rPr>
          <w:color w:val="333333"/>
          <w:spacing w:val="-5"/>
        </w:rPr>
        <w:t xml:space="preserve"> </w:t>
      </w:r>
      <w:r w:rsidRPr="00994955">
        <w:rPr>
          <w:color w:val="333333"/>
        </w:rPr>
        <w:t>технологического</w:t>
      </w:r>
      <w:r w:rsidRPr="00994955">
        <w:rPr>
          <w:color w:val="333333"/>
          <w:spacing w:val="-6"/>
        </w:rPr>
        <w:t xml:space="preserve"> </w:t>
      </w:r>
      <w:r w:rsidRPr="00994955">
        <w:rPr>
          <w:color w:val="333333"/>
        </w:rPr>
        <w:t>присоединения</w:t>
      </w:r>
      <w:r w:rsidRPr="00994955">
        <w:rPr>
          <w:color w:val="333333"/>
          <w:spacing w:val="-9"/>
        </w:rPr>
        <w:t xml:space="preserve"> </w:t>
      </w:r>
      <w:r w:rsidRPr="00994955">
        <w:rPr>
          <w:color w:val="333333"/>
        </w:rPr>
        <w:t>энергопринимающих</w:t>
      </w:r>
      <w:r w:rsidRPr="00994955">
        <w:rPr>
          <w:color w:val="333333"/>
          <w:spacing w:val="-2"/>
        </w:rPr>
        <w:t xml:space="preserve"> </w:t>
      </w:r>
      <w:r w:rsidRPr="00994955">
        <w:rPr>
          <w:color w:val="333333"/>
        </w:rPr>
        <w:t>устройств</w:t>
      </w:r>
      <w:r w:rsidRPr="00994955">
        <w:rPr>
          <w:color w:val="333333"/>
          <w:spacing w:val="-7"/>
        </w:rPr>
        <w:t xml:space="preserve"> </w:t>
      </w:r>
      <w:r w:rsidRPr="00994955">
        <w:rPr>
          <w:color w:val="333333"/>
        </w:rPr>
        <w:t>потреби</w:t>
      </w:r>
      <w:r w:rsidRPr="00994955">
        <w:rPr>
          <w:color w:val="333333"/>
        </w:rPr>
        <w:t>телей электрической энергии, объектов по производству электрической энергии, а также объектов</w:t>
      </w:r>
      <w:r w:rsidRPr="00994955">
        <w:rPr>
          <w:color w:val="333333"/>
        </w:rPr>
        <w:t xml:space="preserve"> </w:t>
      </w:r>
      <w:r w:rsidRPr="00994955">
        <w:rPr>
          <w:color w:val="333333"/>
        </w:rPr>
        <w:t>электросетевого хозяйства, принадлежащих сетевым организациям и иным лицам, к электрическим сетям</w:t>
      </w:r>
      <w:r>
        <w:t>,</w:t>
      </w:r>
      <w:r w:rsidRPr="00994955">
        <w:rPr>
          <w:spacing w:val="-1"/>
        </w:rPr>
        <w:t xml:space="preserve"> </w:t>
      </w:r>
      <w:r>
        <w:t>утвержденными</w:t>
      </w:r>
      <w:r w:rsidRPr="00994955">
        <w:rPr>
          <w:spacing w:val="-1"/>
        </w:rPr>
        <w:t xml:space="preserve"> </w:t>
      </w:r>
      <w:r>
        <w:t>постановлением</w:t>
      </w:r>
      <w:r w:rsidRPr="00994955">
        <w:rPr>
          <w:spacing w:val="-5"/>
        </w:rPr>
        <w:t xml:space="preserve"> </w:t>
      </w:r>
      <w:r>
        <w:t>Правительства</w:t>
      </w:r>
      <w:r w:rsidRPr="00994955">
        <w:rPr>
          <w:spacing w:val="-6"/>
        </w:rPr>
        <w:t xml:space="preserve"> </w:t>
      </w:r>
      <w:r>
        <w:t>Российской</w:t>
      </w:r>
      <w:r w:rsidRPr="00994955">
        <w:rPr>
          <w:spacing w:val="-4"/>
        </w:rPr>
        <w:t xml:space="preserve"> </w:t>
      </w:r>
      <w:r>
        <w:t>Федерации</w:t>
      </w:r>
      <w:r w:rsidRPr="00994955">
        <w:rPr>
          <w:spacing w:val="-4"/>
        </w:rPr>
        <w:t xml:space="preserve"> </w:t>
      </w:r>
      <w:r>
        <w:t>от</w:t>
      </w:r>
      <w:r w:rsidRPr="00994955">
        <w:rPr>
          <w:spacing w:val="-3"/>
        </w:rPr>
        <w:t xml:space="preserve"> </w:t>
      </w:r>
      <w:r>
        <w:t>27.12.2004</w:t>
      </w:r>
      <w:r w:rsidRPr="00994955">
        <w:rPr>
          <w:spacing w:val="-7"/>
        </w:rPr>
        <w:t xml:space="preserve"> </w:t>
      </w:r>
      <w:r>
        <w:t>№</w:t>
      </w:r>
      <w:r w:rsidRPr="00994955">
        <w:rPr>
          <w:spacing w:val="-5"/>
        </w:rPr>
        <w:t xml:space="preserve"> </w:t>
      </w:r>
      <w:r>
        <w:t>861;</w:t>
      </w:r>
    </w:p>
    <w:p w:rsidR="00994955" w:rsidRDefault="00994955" w:rsidP="00994955">
      <w:pPr>
        <w:pStyle w:val="a5"/>
        <w:spacing w:before="66"/>
        <w:jc w:val="both"/>
      </w:pPr>
      <w:r>
        <w:t xml:space="preserve">– </w:t>
      </w:r>
      <w:r w:rsidR="0004609C" w:rsidRPr="00994955">
        <w:t xml:space="preserve">Приказом Федеральной антимонопольной службы от </w:t>
      </w:r>
      <w:r w:rsidRPr="00994955">
        <w:t>30</w:t>
      </w:r>
      <w:r w:rsidR="0004609C" w:rsidRPr="00994955">
        <w:t xml:space="preserve"> </w:t>
      </w:r>
      <w:r w:rsidRPr="00994955">
        <w:t>июня</w:t>
      </w:r>
      <w:r w:rsidR="0004609C" w:rsidRPr="00994955">
        <w:t xml:space="preserve"> 20</w:t>
      </w:r>
      <w:r w:rsidRPr="00994955">
        <w:t>22</w:t>
      </w:r>
      <w:r w:rsidR="0004609C" w:rsidRPr="00994955">
        <w:t xml:space="preserve"> г. № </w:t>
      </w:r>
      <w:r w:rsidRPr="00994955">
        <w:t>490/22</w:t>
      </w:r>
      <w:r w:rsidR="0004609C" w:rsidRPr="00994955">
        <w:t xml:space="preserve"> "Об утверждении</w:t>
      </w:r>
      <w:r w:rsidR="0004609C" w:rsidRPr="00994955">
        <w:rPr>
          <w:spacing w:val="-6"/>
        </w:rPr>
        <w:t xml:space="preserve"> </w:t>
      </w:r>
      <w:r w:rsidR="0004609C" w:rsidRPr="00994955">
        <w:t>методических</w:t>
      </w:r>
      <w:r w:rsidR="0004609C" w:rsidRPr="00994955">
        <w:rPr>
          <w:spacing w:val="-2"/>
        </w:rPr>
        <w:t xml:space="preserve"> </w:t>
      </w:r>
      <w:r w:rsidR="0004609C" w:rsidRPr="00994955">
        <w:t>указаний</w:t>
      </w:r>
      <w:r w:rsidR="0004609C" w:rsidRPr="00994955">
        <w:rPr>
          <w:spacing w:val="-6"/>
        </w:rPr>
        <w:t xml:space="preserve"> </w:t>
      </w:r>
      <w:r w:rsidR="0004609C" w:rsidRPr="00994955">
        <w:t>по</w:t>
      </w:r>
      <w:r w:rsidR="0004609C" w:rsidRPr="00994955">
        <w:rPr>
          <w:spacing w:val="-6"/>
        </w:rPr>
        <w:t xml:space="preserve"> </w:t>
      </w:r>
      <w:r w:rsidR="0004609C" w:rsidRPr="00994955">
        <w:t>определению</w:t>
      </w:r>
      <w:r w:rsidR="0004609C" w:rsidRPr="00994955">
        <w:rPr>
          <w:spacing w:val="-6"/>
        </w:rPr>
        <w:t xml:space="preserve"> </w:t>
      </w:r>
      <w:r w:rsidR="0004609C" w:rsidRPr="00994955">
        <w:t>размера</w:t>
      </w:r>
      <w:r w:rsidR="0004609C" w:rsidRPr="00994955">
        <w:rPr>
          <w:spacing w:val="-6"/>
        </w:rPr>
        <w:t xml:space="preserve"> </w:t>
      </w:r>
      <w:r w:rsidR="0004609C" w:rsidRPr="00994955">
        <w:t>платы</w:t>
      </w:r>
      <w:r w:rsidR="0004609C" w:rsidRPr="00994955">
        <w:rPr>
          <w:spacing w:val="-6"/>
        </w:rPr>
        <w:t xml:space="preserve"> </w:t>
      </w:r>
      <w:r w:rsidR="0004609C" w:rsidRPr="00994955">
        <w:t>за</w:t>
      </w:r>
      <w:r w:rsidR="0004609C" w:rsidRPr="00994955">
        <w:rPr>
          <w:spacing w:val="-6"/>
        </w:rPr>
        <w:t xml:space="preserve"> </w:t>
      </w:r>
      <w:r w:rsidR="0004609C" w:rsidRPr="00994955">
        <w:t>технологическое присоединение к электрическим сетям".</w:t>
      </w:r>
    </w:p>
    <w:p w:rsidR="0012560C" w:rsidRDefault="0012560C" w:rsidP="00994955">
      <w:pPr>
        <w:pStyle w:val="a5"/>
        <w:spacing w:before="66"/>
        <w:jc w:val="both"/>
      </w:pPr>
      <w:r>
        <w:t>Технологическое</w:t>
      </w:r>
      <w:r>
        <w:rPr>
          <w:spacing w:val="-7"/>
        </w:rPr>
        <w:t xml:space="preserve"> </w:t>
      </w:r>
      <w:r>
        <w:t>присоединение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совокупности фактическое присоединение энергопринимающих устройств Заявителя к электрическим сетям с</w:t>
      </w:r>
      <w:r>
        <w:t xml:space="preserve"> </w:t>
      </w:r>
      <w:r>
        <w:t>осуществлением</w:t>
      </w:r>
      <w:r>
        <w:rPr>
          <w:spacing w:val="-6"/>
        </w:rPr>
        <w:t xml:space="preserve"> </w:t>
      </w:r>
      <w:r>
        <w:t>фактической</w:t>
      </w:r>
      <w:r>
        <w:rPr>
          <w:spacing w:val="-5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(приема)</w:t>
      </w:r>
      <w:r>
        <w:rPr>
          <w:spacing w:val="-4"/>
        </w:rPr>
        <w:t xml:space="preserve"> </w:t>
      </w:r>
      <w:r>
        <w:t>напряжения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мощности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энергопринимающие устройства Заявителя (фиксация коммутационного аппарата в положении «включено»).</w:t>
      </w:r>
    </w:p>
    <w:p w:rsidR="0012560C" w:rsidRDefault="0012560C" w:rsidP="0012560C">
      <w:pPr>
        <w:pStyle w:val="a5"/>
        <w:spacing w:before="3"/>
        <w:ind w:left="0"/>
      </w:pPr>
    </w:p>
    <w:p w:rsidR="0012560C" w:rsidRPr="0012560C" w:rsidRDefault="0012560C" w:rsidP="0012560C">
      <w:pPr>
        <w:pStyle w:val="Default"/>
        <w:jc w:val="both"/>
        <w:rPr>
          <w:b/>
          <w:color w:val="auto"/>
        </w:rPr>
      </w:pPr>
      <w:r w:rsidRPr="0012560C">
        <w:rPr>
          <w:b/>
          <w:color w:val="auto"/>
        </w:rPr>
        <w:t>УСЛУГА ПО ТЕХНОЛОГИЧЕСКОМУ ПРИСОЕДИНЕНИЮ ОКАЗЫВАЕТСЯ В СЛУЧАЯХ:</w:t>
      </w:r>
    </w:p>
    <w:p w:rsidR="0012560C" w:rsidRDefault="0012560C" w:rsidP="0007226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0A55" w:rsidRPr="007E0A55" w:rsidRDefault="007E0A55" w:rsidP="007E0A55">
      <w:pPr>
        <w:tabs>
          <w:tab w:val="left" w:pos="73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A55">
        <w:rPr>
          <w:rFonts w:ascii="Times New Roman" w:hAnsi="Times New Roman" w:cs="Times New Roman"/>
          <w:sz w:val="24"/>
          <w:szCs w:val="24"/>
        </w:rPr>
        <w:t>1. П</w:t>
      </w:r>
      <w:r w:rsidRPr="007E0A55">
        <w:rPr>
          <w:rFonts w:ascii="Times New Roman" w:hAnsi="Times New Roman" w:cs="Times New Roman"/>
          <w:sz w:val="24"/>
          <w:szCs w:val="24"/>
        </w:rPr>
        <w:t>рисоединения</w:t>
      </w:r>
      <w:r w:rsidRPr="007E0A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впервые</w:t>
      </w:r>
      <w:r w:rsidRPr="007E0A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вводимых</w:t>
      </w:r>
      <w:r w:rsidRPr="007E0A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в</w:t>
      </w:r>
      <w:r w:rsidRPr="007E0A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эксплуатацию</w:t>
      </w:r>
      <w:r w:rsidRPr="007E0A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энергопринимающих</w:t>
      </w:r>
      <w:r w:rsidRPr="007E0A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pacing w:val="-2"/>
          <w:sz w:val="24"/>
          <w:szCs w:val="24"/>
        </w:rPr>
        <w:t>устройств;</w:t>
      </w:r>
    </w:p>
    <w:p w:rsidR="007E0A55" w:rsidRPr="007E0A55" w:rsidRDefault="007E0A55" w:rsidP="007E0A55">
      <w:pPr>
        <w:tabs>
          <w:tab w:val="left" w:pos="73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A55">
        <w:rPr>
          <w:rFonts w:ascii="Times New Roman" w:hAnsi="Times New Roman" w:cs="Times New Roman"/>
          <w:sz w:val="24"/>
          <w:szCs w:val="24"/>
        </w:rPr>
        <w:t>2. У</w:t>
      </w:r>
      <w:r w:rsidRPr="007E0A55">
        <w:rPr>
          <w:rFonts w:ascii="Times New Roman" w:hAnsi="Times New Roman" w:cs="Times New Roman"/>
          <w:sz w:val="24"/>
          <w:szCs w:val="24"/>
        </w:rPr>
        <w:t>величения</w:t>
      </w:r>
      <w:r w:rsidRPr="007E0A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максимальной</w:t>
      </w:r>
      <w:r w:rsidRPr="007E0A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мощности</w:t>
      </w:r>
      <w:r w:rsidRPr="007E0A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ранее</w:t>
      </w:r>
      <w:r w:rsidRPr="007E0A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присоединенных</w:t>
      </w:r>
      <w:r w:rsidRPr="007E0A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энергопринимающих</w:t>
      </w:r>
      <w:r w:rsidRPr="007E0A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pacing w:val="-2"/>
          <w:sz w:val="24"/>
          <w:szCs w:val="24"/>
        </w:rPr>
        <w:t>устройств;</w:t>
      </w:r>
    </w:p>
    <w:p w:rsidR="007E0A55" w:rsidRPr="007E0A55" w:rsidRDefault="007E0A55" w:rsidP="007E0A55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A55">
        <w:rPr>
          <w:rFonts w:ascii="Times New Roman" w:hAnsi="Times New Roman" w:cs="Times New Roman"/>
          <w:sz w:val="24"/>
          <w:szCs w:val="24"/>
        </w:rPr>
        <w:t>3. И</w:t>
      </w:r>
      <w:r w:rsidRPr="007E0A55">
        <w:rPr>
          <w:rFonts w:ascii="Times New Roman" w:hAnsi="Times New Roman" w:cs="Times New Roman"/>
          <w:sz w:val="24"/>
          <w:szCs w:val="24"/>
        </w:rPr>
        <w:t>зменения</w:t>
      </w:r>
      <w:r w:rsidRPr="007E0A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категории</w:t>
      </w:r>
      <w:r w:rsidRPr="007E0A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надежности</w:t>
      </w:r>
      <w:r w:rsidRPr="007E0A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электроснабжения,</w:t>
      </w:r>
      <w:r w:rsidRPr="007E0A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точек</w:t>
      </w:r>
      <w:r w:rsidRPr="007E0A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присоединения,</w:t>
      </w:r>
      <w:r w:rsidRPr="007E0A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pacing w:val="-2"/>
          <w:sz w:val="24"/>
          <w:szCs w:val="24"/>
        </w:rPr>
        <w:t>видов</w:t>
      </w:r>
      <w:r w:rsidRPr="007E0A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7E0A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деятельности,</w:t>
      </w:r>
      <w:r w:rsidRPr="007E0A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не</w:t>
      </w:r>
      <w:r w:rsidRPr="007E0A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влекущих</w:t>
      </w:r>
      <w:r w:rsidRPr="007E0A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пересмотра</w:t>
      </w:r>
      <w:r w:rsidRPr="007E0A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величины</w:t>
      </w:r>
      <w:r w:rsidRPr="007E0A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максимальной</w:t>
      </w:r>
      <w:r w:rsidRPr="007E0A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>мощности,</w:t>
      </w:r>
      <w:r w:rsidRPr="007E0A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0A55">
        <w:rPr>
          <w:rFonts w:ascii="Times New Roman" w:hAnsi="Times New Roman" w:cs="Times New Roman"/>
          <w:sz w:val="24"/>
          <w:szCs w:val="24"/>
        </w:rPr>
        <w:t xml:space="preserve">но изменяющих схему внешнего электроснабжения ранее присоединенных энергопринимающих </w:t>
      </w:r>
      <w:r w:rsidRPr="007E0A55">
        <w:rPr>
          <w:rFonts w:ascii="Times New Roman" w:hAnsi="Times New Roman" w:cs="Times New Roman"/>
          <w:spacing w:val="-2"/>
          <w:sz w:val="24"/>
          <w:szCs w:val="24"/>
        </w:rPr>
        <w:t>устройств.</w:t>
      </w:r>
    </w:p>
    <w:p w:rsidR="00CD5A1B" w:rsidRDefault="00CD5A1B" w:rsidP="00CD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>
        <w:rPr>
          <w:rFonts w:ascii="Times New Roman" w:hAnsi="Times New Roman" w:cs="Times New Roman"/>
          <w:sz w:val="24"/>
          <w:szCs w:val="24"/>
        </w:rPr>
        <w:t xml:space="preserve">рисоединения ранее присоединенных энергопринимающих устройств, выведенных из эксплуатации (в том числе в целях консервации на срок более 1 года)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Правилами </w:t>
      </w:r>
      <w:r>
        <w:rPr>
          <w:rFonts w:ascii="Times New Roman" w:hAnsi="Times New Roman" w:cs="Times New Roman"/>
          <w:sz w:val="24"/>
          <w:szCs w:val="24"/>
        </w:rPr>
        <w:t>вывода объектов электроэнергетики в ремонт и из эксплуатации, утвержденными постановлением Правительства Российской Федерации от 26 июля 2007 г. N 484 "О выводе объектов электроэнергетики в ремонт и из эксплуатации"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A1B" w:rsidRDefault="00CD5A1B" w:rsidP="00CD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</w:t>
      </w:r>
      <w:r>
        <w:rPr>
          <w:rFonts w:ascii="Times New Roman" w:hAnsi="Times New Roman" w:cs="Times New Roman"/>
          <w:sz w:val="24"/>
          <w:szCs w:val="24"/>
        </w:rPr>
        <w:t xml:space="preserve">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хозяйства, не отнесенных к объектам диспетчеризации, в соответствии с </w:t>
      </w:r>
      <w:hyperlink r:id="rId5" w:history="1"/>
      <w:r>
        <w:rPr>
          <w:rFonts w:ascii="Times New Roman" w:hAnsi="Times New Roman" w:cs="Times New Roman"/>
          <w:sz w:val="24"/>
          <w:szCs w:val="24"/>
        </w:rPr>
        <w:t xml:space="preserve">Правилами </w:t>
      </w:r>
      <w:r>
        <w:rPr>
          <w:rFonts w:ascii="Times New Roman" w:hAnsi="Times New Roman" w:cs="Times New Roman"/>
          <w:sz w:val="24"/>
          <w:szCs w:val="24"/>
        </w:rPr>
        <w:t>вывода объектов электроэнергетики в ремонт и из эксплуатации, утвержденными постановлением Правительства Российской Федерации от 30 января 2021 г. N 86 "Об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5A8F" w:rsidRDefault="00AC5A8F" w:rsidP="00AC5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редусмотренные </w:t>
      </w:r>
      <w:r>
        <w:rPr>
          <w:rFonts w:ascii="Times New Roman" w:hAnsi="Times New Roman" w:cs="Times New Roman"/>
          <w:sz w:val="24"/>
          <w:szCs w:val="24"/>
        </w:rPr>
        <w:t xml:space="preserve">пунктом 41 </w:t>
      </w:r>
      <w:r>
        <w:rPr>
          <w:rFonts w:ascii="Times New Roman" w:hAnsi="Times New Roman" w:cs="Times New Roman"/>
          <w:sz w:val="24"/>
          <w:szCs w:val="24"/>
        </w:rPr>
        <w:t>Правил.</w:t>
      </w:r>
    </w:p>
    <w:p w:rsidR="005E4970" w:rsidRDefault="005E4970" w:rsidP="005E4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</w:t>
      </w:r>
      <w:r>
        <w:rPr>
          <w:rFonts w:ascii="Times New Roman" w:hAnsi="Times New Roman" w:cs="Times New Roman"/>
          <w:sz w:val="24"/>
          <w:szCs w:val="24"/>
        </w:rPr>
        <w:t>рисоединения к системам электроснабжения, входящим в состав общего имущества, принадлежащего на праве общей долевой собственности собственникам помещений в многоквартирном доме, в целях увеличения максимальной мощности в отношении энергопринимающих устройств, находящихся в помещениях, расположенных в многоквартирном доме.</w:t>
      </w:r>
    </w:p>
    <w:p w:rsidR="005E4970" w:rsidRDefault="005E4970" w:rsidP="005E4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Технологическое присоединение энергопринимающих устройств, находящихся в жилых помещениях, расположенных в многоквартирных домах, к электрическим сетям сетевой организации не допускается без использования внутридомовой системы электроснабжения, входящей в состав общего имущества, принадлежащего на праве общей долевой собственности собственникам помещений в многоквартирном доме.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970" w:rsidRDefault="005E4970" w:rsidP="005E4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энергопринимающих устройств, находящихся в нежилых помещениях, расположенных в многоквартирных домах, к электрическим сетям сетевой организации осуществляется не ранее технологического присоединения систем электроснабжения, входящих в состав общего имущества, соответствующего многоквартирного дома.</w:t>
      </w:r>
    </w:p>
    <w:p w:rsidR="005E4970" w:rsidRDefault="005E4970" w:rsidP="005E4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5E4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рисоединения впервые завершенных строительством, ранее присоединенных энергопринимающих устройств и объектов электроэнергетики, относящихся к имуществу общего пользования садоводческого или огороднического некоммерческого товарищества либо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максимальная мощность которых изменяется.</w:t>
      </w:r>
    </w:p>
    <w:p w:rsidR="005E4970" w:rsidRDefault="005E4970" w:rsidP="005E4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объектов микрогенерации осуществляется к объектам электросетевого хозяйства </w:t>
      </w:r>
      <w:r>
        <w:rPr>
          <w:rFonts w:ascii="Times New Roman" w:hAnsi="Times New Roman" w:cs="Times New Roman"/>
          <w:sz w:val="24"/>
          <w:szCs w:val="24"/>
        </w:rPr>
        <w:t>с уровнем напряжения до 1000 В.</w:t>
      </w:r>
    </w:p>
    <w:p w:rsidR="005E4970" w:rsidRDefault="005E4970" w:rsidP="005E4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энергии, которому принадлежат на праве собственности или на ином законном основании такие объекты микрогенерации, либо одновременно с технологическим присоединением энергопринимающих устройств потребителя электрической энергии.</w:t>
      </w:r>
    </w:p>
    <w:p w:rsidR="005E4970" w:rsidRDefault="005E4970" w:rsidP="005E4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присоединение объектов микрогенерации с использованием систем электроснабжения, предназначенных для обслуживания более одного помещения в здании, в том числе входящих в состав общего имущества многоквартирного дома, не допускается.</w:t>
      </w:r>
    </w:p>
    <w:p w:rsidR="005E4970" w:rsidRDefault="005E4970" w:rsidP="005E4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A1B" w:rsidRPr="006960DB" w:rsidRDefault="006960DB" w:rsidP="00CD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0DB">
        <w:rPr>
          <w:rFonts w:ascii="Times New Roman" w:hAnsi="Times New Roman" w:cs="Times New Roman"/>
          <w:b/>
          <w:sz w:val="24"/>
          <w:szCs w:val="24"/>
        </w:rPr>
        <w:t>ПРОЦЕДУРА ПО ТЕХНОЛОГИЧЕСКОМУ ПРИСОЕДИНЕНИЮ ВКЛЮЧАЕТ В СЕБЯ:</w:t>
      </w:r>
    </w:p>
    <w:p w:rsidR="007E0A55" w:rsidRDefault="007E0A55" w:rsidP="007E0A5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4640C5" w:rsidRPr="003D22EF" w:rsidRDefault="004640C5" w:rsidP="006960DB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D22EF">
        <w:rPr>
          <w:rFonts w:ascii="Times New Roman" w:hAnsi="Times New Roman" w:cs="Times New Roman"/>
          <w:sz w:val="24"/>
          <w:szCs w:val="24"/>
        </w:rPr>
        <w:t xml:space="preserve">а) </w:t>
      </w:r>
      <w:r w:rsidR="000F69A7" w:rsidRPr="000F69A7">
        <w:rPr>
          <w:rFonts w:ascii="Times New Roman" w:hAnsi="Times New Roman" w:cs="Times New Roman"/>
          <w:sz w:val="24"/>
          <w:szCs w:val="24"/>
        </w:rPr>
        <w:t>подача заявки юридическим или физическим лицом (далее - заявитель), которое имеет намерение осуществить технологическое присоединение по основаниям, предусмотренным пунктом 2 Правил</w:t>
      </w:r>
      <w:r w:rsidRPr="003D22EF">
        <w:rPr>
          <w:rFonts w:ascii="Times New Roman" w:hAnsi="Times New Roman" w:cs="Times New Roman"/>
          <w:sz w:val="24"/>
          <w:szCs w:val="24"/>
        </w:rPr>
        <w:t>;</w:t>
      </w:r>
    </w:p>
    <w:p w:rsidR="004640C5" w:rsidRPr="004640C5" w:rsidRDefault="004640C5" w:rsidP="006960DB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640C5">
        <w:rPr>
          <w:rFonts w:ascii="Times New Roman" w:hAnsi="Times New Roman" w:cs="Times New Roman"/>
          <w:sz w:val="24"/>
          <w:szCs w:val="24"/>
        </w:rPr>
        <w:t>б) заключение договора;</w:t>
      </w:r>
    </w:p>
    <w:p w:rsidR="004640C5" w:rsidRPr="004640C5" w:rsidRDefault="004640C5" w:rsidP="006960DB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640C5">
        <w:rPr>
          <w:rFonts w:ascii="Times New Roman" w:hAnsi="Times New Roman" w:cs="Times New Roman"/>
          <w:sz w:val="24"/>
          <w:szCs w:val="24"/>
        </w:rPr>
        <w:t xml:space="preserve">в) </w:t>
      </w:r>
      <w:r w:rsidR="000F69A7" w:rsidRPr="000F69A7">
        <w:rPr>
          <w:rFonts w:ascii="Times New Roman" w:hAnsi="Times New Roman" w:cs="Times New Roman"/>
          <w:sz w:val="24"/>
          <w:szCs w:val="24"/>
        </w:rPr>
        <w:t>выполнение сторонами договора мероприятий по технологическому присоединению, предусмотренных договором</w:t>
      </w:r>
      <w:r w:rsidRPr="004640C5">
        <w:rPr>
          <w:rFonts w:ascii="Times New Roman" w:hAnsi="Times New Roman" w:cs="Times New Roman"/>
          <w:sz w:val="24"/>
          <w:szCs w:val="24"/>
        </w:rPr>
        <w:t>;</w:t>
      </w:r>
    </w:p>
    <w:p w:rsidR="000F69A7" w:rsidRPr="004640C5" w:rsidRDefault="004640C5" w:rsidP="006960DB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640C5">
        <w:rPr>
          <w:rFonts w:ascii="Times New Roman" w:hAnsi="Times New Roman" w:cs="Times New Roman"/>
          <w:sz w:val="24"/>
          <w:szCs w:val="24"/>
        </w:rPr>
        <w:t>г)</w:t>
      </w:r>
      <w:r w:rsidR="000F69A7" w:rsidRPr="000F69A7">
        <w:t xml:space="preserve"> </w:t>
      </w:r>
      <w:r w:rsidR="000F69A7" w:rsidRPr="000F69A7">
        <w:rPr>
          <w:rFonts w:ascii="Times New Roman" w:hAnsi="Times New Roman" w:cs="Times New Roman"/>
          <w:sz w:val="24"/>
          <w:szCs w:val="24"/>
        </w:rPr>
        <w:t xml:space="preserve">получение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 w:rsidR="000F69A7" w:rsidRPr="000F69A7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="000F69A7" w:rsidRPr="000F69A7">
        <w:rPr>
          <w:rFonts w:ascii="Times New Roman" w:hAnsi="Times New Roman" w:cs="Times New Roman"/>
          <w:sz w:val="24"/>
          <w:szCs w:val="24"/>
        </w:rPr>
        <w:t xml:space="preserve"> установок, утвержденными постановлением Правительства Российской Федерации от 30 января 2021 г. N 85 "Об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 w:rsidR="000F69A7" w:rsidRPr="000F69A7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="000F69A7" w:rsidRPr="000F69A7">
        <w:rPr>
          <w:rFonts w:ascii="Times New Roman" w:hAnsi="Times New Roman" w:cs="Times New Roman"/>
          <w:sz w:val="24"/>
          <w:szCs w:val="24"/>
        </w:rPr>
        <w:t xml:space="preserve"> установок и внесении изменений в некоторые акты Правительства Российской Федерации". В случае технологического присоединения объектов лиц, указанных в пункте 12 настоящих Правил, технологическое присоединение которых осуществляется по третьей категории надежности (по одному источнику электроснабжения) к электрическим сетям классом напряжения до 20 </w:t>
      </w:r>
      <w:proofErr w:type="spellStart"/>
      <w:r w:rsidR="000F69A7" w:rsidRPr="000F69A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69A7" w:rsidRPr="000F69A7">
        <w:rPr>
          <w:rFonts w:ascii="Times New Roman" w:hAnsi="Times New Roman" w:cs="Times New Roman"/>
          <w:sz w:val="24"/>
          <w:szCs w:val="24"/>
        </w:rPr>
        <w:t xml:space="preserve"> включительно, объектов лиц, указанных в пунктах 12(1), 13, 13(2) - 13(5) и 14 настоящих Правил,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к электрическим сетям классом напряжения до 20 </w:t>
      </w:r>
      <w:proofErr w:type="spellStart"/>
      <w:r w:rsidR="000F69A7" w:rsidRPr="000F69A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69A7" w:rsidRPr="000F69A7">
        <w:rPr>
          <w:rFonts w:ascii="Times New Roman" w:hAnsi="Times New Roman" w:cs="Times New Roman"/>
          <w:sz w:val="24"/>
          <w:szCs w:val="24"/>
        </w:rPr>
        <w:t xml:space="preserve"> включительно, которые используются физиче</w:t>
      </w:r>
      <w:r w:rsidR="000F69A7" w:rsidRPr="000F69A7">
        <w:rPr>
          <w:rFonts w:ascii="Times New Roman" w:hAnsi="Times New Roman" w:cs="Times New Roman"/>
          <w:sz w:val="24"/>
          <w:szCs w:val="24"/>
        </w:rPr>
        <w:lastRenderedPageBreak/>
        <w:t xml:space="preserve">скими лицами для бытовых и иных нужд, не связанных с осуществлением предпринимательской деятельности, а также в отношении объектов электросетевого хозяйства сетевых организаций классом напряжения до 20 </w:t>
      </w:r>
      <w:proofErr w:type="spellStart"/>
      <w:r w:rsidR="000F69A7" w:rsidRPr="000F69A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69A7" w:rsidRPr="000F69A7">
        <w:rPr>
          <w:rFonts w:ascii="Times New Roman" w:hAnsi="Times New Roman" w:cs="Times New Roman"/>
          <w:sz w:val="24"/>
          <w:szCs w:val="24"/>
        </w:rPr>
        <w:t xml:space="preserve"> включительно, построенных (реконструированных) в рамках исполнения технических условий в целях осуществления технологического присоединения заявителя, получение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 w:rsidR="000F69A7" w:rsidRPr="000F69A7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="000F69A7" w:rsidRPr="000F69A7">
        <w:rPr>
          <w:rFonts w:ascii="Times New Roman" w:hAnsi="Times New Roman" w:cs="Times New Roman"/>
          <w:sz w:val="24"/>
          <w:szCs w:val="24"/>
        </w:rPr>
        <w:t xml:space="preserve"> установок, утвержденными постановлением Правительства Российской Федерации от 30 января 2021 г. N 85 "Об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 w:rsidR="000F69A7" w:rsidRPr="000F69A7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="000F69A7" w:rsidRPr="000F69A7">
        <w:rPr>
          <w:rFonts w:ascii="Times New Roman" w:hAnsi="Times New Roman" w:cs="Times New Roman"/>
          <w:sz w:val="24"/>
          <w:szCs w:val="24"/>
        </w:rPr>
        <w:t xml:space="preserve"> установок и внесении изменений в некоторые акты Правительства Российской Федерации" с учетом положений пунктов 18(1) - 18(4) настоящих Правил не требуется;</w:t>
      </w:r>
    </w:p>
    <w:p w:rsidR="000F69A7" w:rsidRDefault="004640C5" w:rsidP="006960DB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640C5">
        <w:rPr>
          <w:rFonts w:ascii="Times New Roman" w:hAnsi="Times New Roman" w:cs="Times New Roman"/>
          <w:sz w:val="24"/>
          <w:szCs w:val="24"/>
        </w:rPr>
        <w:t xml:space="preserve">д) </w:t>
      </w:r>
      <w:r w:rsidR="000F69A7" w:rsidRPr="000F69A7">
        <w:rPr>
          <w:rFonts w:ascii="Times New Roman" w:hAnsi="Times New Roman" w:cs="Times New Roman"/>
          <w:sz w:val="24"/>
          <w:szCs w:val="24"/>
        </w:rPr>
        <w:t xml:space="preserve">осуществление сетевой организацией фактического присоединения объектов заявителя (за исключением заявителей, указанных в пунктах 12(1), 13(2) - 13(5) и 14 настоящих Правил, в случае, если технологическое присоединение энергопринимающих устройств таких заявителей осуществляется на уровне напряжения 0,4 </w:t>
      </w:r>
      <w:proofErr w:type="spellStart"/>
      <w:r w:rsidR="000F69A7" w:rsidRPr="000F69A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69A7" w:rsidRPr="000F69A7">
        <w:rPr>
          <w:rFonts w:ascii="Times New Roman" w:hAnsi="Times New Roman" w:cs="Times New Roman"/>
          <w:sz w:val="24"/>
          <w:szCs w:val="24"/>
        </w:rPr>
        <w:t xml:space="preserve"> и ниже) к электрическим сетям и фактического приема (подачи) напряжения и мощности. Для целей настоящих Правил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электроэнергетики (энергопринимающих устройств, объектов микрогенерации) заявителя без осуществления фактической подачи (приема) напряжения и мощности на объекты заявителя (фиксация коммутационного аппарата в положении "отключено"). Фактический прием (подача) напряжения и мощности осуществляется путем включения коммутационного аппарата (фиксация коммутационного аппарата в положении "включено").</w:t>
      </w:r>
    </w:p>
    <w:p w:rsidR="000F69A7" w:rsidRDefault="000F69A7" w:rsidP="006960DB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69A7">
        <w:rPr>
          <w:rFonts w:ascii="Times New Roman" w:hAnsi="Times New Roman" w:cs="Times New Roman"/>
          <w:sz w:val="24"/>
          <w:szCs w:val="24"/>
        </w:rPr>
        <w:t xml:space="preserve">В отношении заявителей, указанных в пунктах 12(1), 13(2) - 13(5) и 14 настоящих Правил, в случае, если технологическое присоединение энергопринимающих устройств таких заявителей осуществляется на уровне напряжения 0,4 </w:t>
      </w:r>
      <w:proofErr w:type="spellStart"/>
      <w:r w:rsidRPr="000F69A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F69A7">
        <w:rPr>
          <w:rFonts w:ascii="Times New Roman" w:hAnsi="Times New Roman" w:cs="Times New Roman"/>
          <w:sz w:val="24"/>
          <w:szCs w:val="24"/>
        </w:rPr>
        <w:t xml:space="preserve"> и ниже, -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(подачу) напряжения и мощности для потребления энергопринимающими устройствами и для выдачи объектами микрогенерации заявителя электрической энергии (мощности) в соответствии с законодательством Российской Федерации и на основании договоров, заключаемых заявителем на розничном рынке в целях обеспечения поставки электрической энергии.</w:t>
      </w:r>
    </w:p>
    <w:p w:rsidR="000F69A7" w:rsidRDefault="000F69A7" w:rsidP="006960DB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69A7">
        <w:rPr>
          <w:rFonts w:ascii="Times New Roman" w:hAnsi="Times New Roman" w:cs="Times New Roman"/>
          <w:sz w:val="24"/>
          <w:szCs w:val="24"/>
        </w:rPr>
        <w:t>Для целей настоящих Правил под осуществлением действиями заявителя фактического присоединения и фактического приема (выдачи объектами микрогенерации) напряжения и мощности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электроэнергетики (энергопринимающих устройств, объектов микрогенерации) заявителя. Фактический прием напряжения и мощности осуществляется путем включения коммутационного аппарата, расположенного после прибора учета (фиксация коммутационного аппарата в положении "включено");</w:t>
      </w:r>
    </w:p>
    <w:p w:rsidR="000F69A7" w:rsidRDefault="000F69A7" w:rsidP="006960DB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69A7">
        <w:rPr>
          <w:rFonts w:ascii="Times New Roman" w:hAnsi="Times New Roman" w:cs="Times New Roman"/>
          <w:sz w:val="24"/>
          <w:szCs w:val="24"/>
        </w:rPr>
        <w:t xml:space="preserve">е) составление акта об осуществлении технологического присоединения по форме согласно приложению N 1 (для заявителей, указанных в пунктах 12(1), 13(2) - 13(5) и 14 настоящих Правил, технологическое присоединение энергопринимающих устройств которых осуществляется на уровне напряжения 0,4 </w:t>
      </w:r>
      <w:proofErr w:type="spellStart"/>
      <w:r w:rsidRPr="000F69A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F69A7">
        <w:rPr>
          <w:rFonts w:ascii="Times New Roman" w:hAnsi="Times New Roman" w:cs="Times New Roman"/>
          <w:sz w:val="24"/>
          <w:szCs w:val="24"/>
        </w:rPr>
        <w:t xml:space="preserve"> и ниже, - уведомления об обеспечении сетевой организацией возможности присоединения к электрическим сетям по форме согласно приложению N 1(1), а также акта согласования технологической и (или) аварийной брони (для заявителей, указанных в пункте 14(2) настоящих Правил).</w:t>
      </w:r>
    </w:p>
    <w:p w:rsidR="000F69A7" w:rsidRDefault="000F69A7" w:rsidP="006960DB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69A7">
        <w:rPr>
          <w:rFonts w:ascii="Times New Roman" w:hAnsi="Times New Roman" w:cs="Times New Roman"/>
          <w:sz w:val="24"/>
          <w:szCs w:val="24"/>
        </w:rPr>
        <w:lastRenderedPageBreak/>
        <w:t xml:space="preserve">В отношении заявителей, указанных в пунктах </w:t>
      </w:r>
      <w:r w:rsidR="006960DB">
        <w:rPr>
          <w:rFonts w:ascii="Times New Roman" w:hAnsi="Times New Roman" w:cs="Times New Roman"/>
          <w:sz w:val="24"/>
          <w:szCs w:val="24"/>
        </w:rPr>
        <w:t xml:space="preserve">12, </w:t>
      </w:r>
      <w:r w:rsidRPr="000F69A7">
        <w:rPr>
          <w:rFonts w:ascii="Times New Roman" w:hAnsi="Times New Roman" w:cs="Times New Roman"/>
          <w:sz w:val="24"/>
          <w:szCs w:val="24"/>
        </w:rPr>
        <w:t>12(1), 13(2) - 13(5)</w:t>
      </w:r>
      <w:r w:rsidR="006960DB">
        <w:rPr>
          <w:rFonts w:ascii="Times New Roman" w:hAnsi="Times New Roman" w:cs="Times New Roman"/>
          <w:sz w:val="24"/>
          <w:szCs w:val="24"/>
        </w:rPr>
        <w:t>, 13(8)</w:t>
      </w:r>
      <w:r w:rsidRPr="000F69A7">
        <w:rPr>
          <w:rFonts w:ascii="Times New Roman" w:hAnsi="Times New Roman" w:cs="Times New Roman"/>
          <w:sz w:val="24"/>
          <w:szCs w:val="24"/>
        </w:rPr>
        <w:t xml:space="preserve"> и 14 настоящих Правил, положения разделов I, II и IX настоящих Правил применяются, если разделом X настоящих Правил не установлено иное.</w:t>
      </w:r>
    </w:p>
    <w:p w:rsidR="00BE19D0" w:rsidRPr="00D67A79" w:rsidRDefault="006960DB" w:rsidP="00D67A79">
      <w:pPr>
        <w:jc w:val="both"/>
        <w:rPr>
          <w:rFonts w:ascii="Times New Roman" w:hAnsi="Times New Roman" w:cs="Times New Roman"/>
          <w:sz w:val="24"/>
          <w:szCs w:val="24"/>
        </w:rPr>
      </w:pPr>
      <w:r w:rsidRPr="006960DB">
        <w:rPr>
          <w:rFonts w:ascii="Times New Roman" w:hAnsi="Times New Roman" w:cs="Times New Roman"/>
          <w:b/>
          <w:sz w:val="24"/>
          <w:szCs w:val="24"/>
        </w:rPr>
        <w:t>МЕРОПРИЯТИЯ ПО ТЕХНОЛОГИЧЕСКОМУ ПРИСОЕДИНЕНИЮ ВКЛЮЧАЮТ В СЕБЯ</w:t>
      </w:r>
      <w:r w:rsidR="00BE19D0" w:rsidRPr="006960DB">
        <w:rPr>
          <w:rFonts w:ascii="Times New Roman" w:hAnsi="Times New Roman" w:cs="Times New Roman"/>
          <w:b/>
          <w:sz w:val="24"/>
          <w:szCs w:val="24"/>
        </w:rPr>
        <w:t>:</w:t>
      </w:r>
    </w:p>
    <w:p w:rsidR="00BE19D0" w:rsidRPr="00BE19D0" w:rsidRDefault="00A54B2A" w:rsidP="00273FF3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</w:t>
      </w:r>
      <w:r w:rsidR="006960DB" w:rsidRPr="006960DB">
        <w:rPr>
          <w:rFonts w:ascii="Times New Roman" w:hAnsi="Times New Roman" w:cs="Times New Roman"/>
          <w:sz w:val="24"/>
          <w:szCs w:val="24"/>
        </w:rPr>
        <w:t>одготовку, выдачу сетевой организацией технических условий и их согласование с системным оператором, а в случае выдачи технических условий электростанцией - согласование их с системным оператором и со смежными сетевыми организациями</w:t>
      </w:r>
      <w:r w:rsidR="00BE19D0" w:rsidRPr="00BE19D0">
        <w:rPr>
          <w:rFonts w:ascii="Times New Roman" w:hAnsi="Times New Roman" w:cs="Times New Roman"/>
          <w:sz w:val="24"/>
          <w:szCs w:val="24"/>
        </w:rPr>
        <w:t>;</w:t>
      </w:r>
    </w:p>
    <w:p w:rsidR="00BE19D0" w:rsidRPr="00BE19D0" w:rsidRDefault="00A54B2A" w:rsidP="00273FF3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</w:t>
      </w:r>
      <w:r w:rsidR="00BE19D0" w:rsidRPr="00BE19D0">
        <w:rPr>
          <w:rFonts w:ascii="Times New Roman" w:hAnsi="Times New Roman" w:cs="Times New Roman"/>
          <w:sz w:val="24"/>
          <w:szCs w:val="24"/>
        </w:rPr>
        <w:t>азработку сетевой организацией проектной документации согласно обязательствам, предусмотренным техническими условиями;</w:t>
      </w:r>
    </w:p>
    <w:p w:rsidR="00BE19D0" w:rsidRPr="00BE19D0" w:rsidRDefault="00A54B2A" w:rsidP="00273FF3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71"/>
      <w:bookmarkEnd w:id="0"/>
      <w:r>
        <w:rPr>
          <w:rFonts w:ascii="Times New Roman" w:hAnsi="Times New Roman" w:cs="Times New Roman"/>
          <w:sz w:val="24"/>
          <w:szCs w:val="24"/>
        </w:rPr>
        <w:t>3. Р</w:t>
      </w:r>
      <w:r w:rsidR="00BE19D0" w:rsidRPr="00BE19D0">
        <w:rPr>
          <w:rFonts w:ascii="Times New Roman" w:hAnsi="Times New Roman" w:cs="Times New Roman"/>
          <w:sz w:val="24"/>
          <w:szCs w:val="24"/>
        </w:rPr>
        <w:t>азработку заявителем проектной документации в границах его земельного участка согласно обязательствам, предусмотренным техническими условиями,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:rsidR="007F0956" w:rsidRDefault="00A54B2A" w:rsidP="00273FF3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="007F0956" w:rsidRPr="007F0956">
        <w:rPr>
          <w:rFonts w:ascii="Times New Roman" w:hAnsi="Times New Roman" w:cs="Times New Roman"/>
          <w:sz w:val="24"/>
          <w:szCs w:val="24"/>
        </w:rPr>
        <w:t xml:space="preserve">ыполнение заявителем и сетевой организацией технических условий, включая осуществление сетевой организацией мероприятий по подключению энергопринимающих устройств (объектов микрогенерации) под действие устройств сетевой, противоаварийной и режимной автоматики, а также выполнение заявителем и сетевой организацией требований по созданию (модернизации) комплексов и устройств релейной защиты и автоматики в порядке, предусмотренном Правилами технологического функционирования электроэнергетических систем, утвержденными постановлением Правительства Российской Федерации от 13 августа 2018 г. N 937 "Об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Федерации" (далее - Правила технологического функционирования электроэнергетических систем) (за исключением заявителей, указанных в пунктах 12(1) и 14 настоящих Правил, кроме случаев, если технологическое присоединение энергопринимающих устройств (объектов микрогенерации) таких заявителей осуществляется на уровне напряжения выше 0,4 </w:t>
      </w:r>
      <w:proofErr w:type="spellStart"/>
      <w:r w:rsidR="007F0956" w:rsidRPr="007F095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F0956" w:rsidRPr="007F0956">
        <w:rPr>
          <w:rFonts w:ascii="Times New Roman" w:hAnsi="Times New Roman" w:cs="Times New Roman"/>
          <w:sz w:val="24"/>
          <w:szCs w:val="24"/>
        </w:rPr>
        <w:t>);</w:t>
      </w:r>
    </w:p>
    <w:p w:rsidR="00BE19D0" w:rsidRDefault="00A54B2A" w:rsidP="00273FF3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</w:t>
      </w:r>
      <w:r w:rsidR="007F0956" w:rsidRPr="007F0956">
        <w:rPr>
          <w:rFonts w:ascii="Times New Roman" w:hAnsi="Times New Roman" w:cs="Times New Roman"/>
          <w:sz w:val="24"/>
          <w:szCs w:val="24"/>
        </w:rPr>
        <w:t xml:space="preserve">роверку выполнения заявителем (за исключением заявителей, указанных в пунктах 12(1), 13(2) - 13(5) и 14 настоящих Правил, кроме случаев, если технологическое присоединение энергопринимающих устройств таких заявителей осуществляется на уровне напряжения выше 0,4 </w:t>
      </w:r>
      <w:proofErr w:type="spellStart"/>
      <w:r w:rsidR="007F0956" w:rsidRPr="007F095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F0956" w:rsidRPr="007F0956">
        <w:rPr>
          <w:rFonts w:ascii="Times New Roman" w:hAnsi="Times New Roman" w:cs="Times New Roman"/>
          <w:sz w:val="24"/>
          <w:szCs w:val="24"/>
        </w:rPr>
        <w:t>) и сетевой организацией технических условий в соответствии с разделом IX настоящих Правил;</w:t>
      </w:r>
    </w:p>
    <w:p w:rsidR="007F0956" w:rsidRDefault="00A54B2A" w:rsidP="00273FF3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</w:t>
      </w:r>
      <w:r w:rsidR="007F0956" w:rsidRPr="007F0956">
        <w:rPr>
          <w:rFonts w:ascii="Times New Roman" w:hAnsi="Times New Roman" w:cs="Times New Roman"/>
          <w:sz w:val="24"/>
          <w:szCs w:val="24"/>
        </w:rPr>
        <w:t>ыполнение мероприятий по вводу объектов электроэнергетики заявителя, сетевой организации и иных лиц, построенных (реконструированных, модернизированных) в рамках выполнения мероприятий по технологическому присоединению, а также входящих в их состав оборудования, комплексов и устройств релейной защиты и автоматики, средств диспетчерского и технологического управления в работу в составе электроэнергетической системы в соответствии с Правилами технологического функционирования электроэнергетических систем;</w:t>
      </w:r>
    </w:p>
    <w:p w:rsidR="007F0956" w:rsidRDefault="00A54B2A" w:rsidP="00273FF3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</w:t>
      </w:r>
      <w:r w:rsidR="007F0956" w:rsidRPr="007F0956">
        <w:rPr>
          <w:rFonts w:ascii="Times New Roman" w:hAnsi="Times New Roman" w:cs="Times New Roman"/>
          <w:sz w:val="24"/>
          <w:szCs w:val="24"/>
        </w:rPr>
        <w:t>ыполнение мероприятий по обеспечению возможности вывода из эксплуатации объекта по производству электрической энергии (мощности) заявителя, присоединенного к электрическим сетям этой сетевой организации, в случае технологического присоединения вновь сооружаемого (реконструируемого) объекта по производству электрической энергии (мощности) заявителя к электрическим сетям той же сетевой организации в целях замещения им такого объекта по производству электрической энергии (мощности)</w:t>
      </w:r>
      <w:r w:rsidR="00273FF3">
        <w:rPr>
          <w:rFonts w:ascii="Times New Roman" w:hAnsi="Times New Roman" w:cs="Times New Roman"/>
          <w:sz w:val="24"/>
          <w:szCs w:val="24"/>
        </w:rPr>
        <w:t>.</w:t>
      </w:r>
    </w:p>
    <w:p w:rsidR="007D1781" w:rsidRDefault="00A54B2A" w:rsidP="00273FF3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D1781" w:rsidRPr="007D1781">
        <w:rPr>
          <w:rFonts w:ascii="Times New Roman" w:hAnsi="Times New Roman" w:cs="Times New Roman"/>
          <w:sz w:val="24"/>
          <w:szCs w:val="24"/>
        </w:rPr>
        <w:t xml:space="preserve">Заявители, указанные в пункте 12 настоящих Правил, технологическое присоединение объектов которых осуществляется по третьей категории надежности (по одному источнику электроснабжения) к электрическим сетям классом напряжения до 20 </w:t>
      </w:r>
      <w:proofErr w:type="spellStart"/>
      <w:r w:rsidR="007D1781" w:rsidRPr="007D178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D1781" w:rsidRPr="007D1781">
        <w:rPr>
          <w:rFonts w:ascii="Times New Roman" w:hAnsi="Times New Roman" w:cs="Times New Roman"/>
          <w:sz w:val="24"/>
          <w:szCs w:val="24"/>
        </w:rPr>
        <w:t xml:space="preserve"> включительно, заявители, технологическое присоединение энергопринимающих устройств (максимальной мощностью до 150 кВт включительно с учетом ранее присоединенных в данной точке присоединения энергопринимающих </w:t>
      </w:r>
      <w:r w:rsidR="007D1781" w:rsidRPr="007D1781">
        <w:rPr>
          <w:rFonts w:ascii="Times New Roman" w:hAnsi="Times New Roman" w:cs="Times New Roman"/>
          <w:sz w:val="24"/>
          <w:szCs w:val="24"/>
        </w:rPr>
        <w:lastRenderedPageBreak/>
        <w:t xml:space="preserve">устройств) которых осуществляется по второй категории надежности к электрическим сетям классом напряжения до 20 </w:t>
      </w:r>
      <w:proofErr w:type="spellStart"/>
      <w:r w:rsidR="007D1781" w:rsidRPr="007D178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D1781" w:rsidRPr="007D1781">
        <w:rPr>
          <w:rFonts w:ascii="Times New Roman" w:hAnsi="Times New Roman" w:cs="Times New Roman"/>
          <w:sz w:val="24"/>
          <w:szCs w:val="24"/>
        </w:rPr>
        <w:t xml:space="preserve"> включительно, и сетевая организация в отношении объектов электросетевого хозяйства классом напряжения до 20 </w:t>
      </w:r>
      <w:proofErr w:type="spellStart"/>
      <w:r w:rsidR="007D1781" w:rsidRPr="007D178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D1781" w:rsidRPr="007D1781">
        <w:rPr>
          <w:rFonts w:ascii="Times New Roman" w:hAnsi="Times New Roman" w:cs="Times New Roman"/>
          <w:sz w:val="24"/>
          <w:szCs w:val="24"/>
        </w:rPr>
        <w:t xml:space="preserve"> включительно, построенных (реконструированных) ею в рамках исполнения технических условий в целях осуществления технологического присоединения объектов заявителя, оформляют акт о выполнении технических условий по форме согласно приложению N 15 (за исключением заявителей, указанных в пунктах 12(1), 13(3), 13(5) и 14 настоящих Правил, в случае, если технологическое присоединение энергопринимающих устройств таких заявителей осуществляется на уровне напряжения 0,4 </w:t>
      </w:r>
      <w:proofErr w:type="spellStart"/>
      <w:r w:rsidR="007D1781" w:rsidRPr="007D178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D1781" w:rsidRPr="007D1781">
        <w:rPr>
          <w:rFonts w:ascii="Times New Roman" w:hAnsi="Times New Roman" w:cs="Times New Roman"/>
          <w:sz w:val="24"/>
          <w:szCs w:val="24"/>
        </w:rPr>
        <w:t xml:space="preserve"> и ниже) и направляют в адрес органа федерального государственного энергетического надзора уведомления о готовности на ввод в эксплуатацию объектов, содержащие следующие сведения:</w:t>
      </w:r>
    </w:p>
    <w:p w:rsidR="00BE19D0" w:rsidRPr="00BE19D0" w:rsidRDefault="00BE19D0" w:rsidP="007D178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19D0">
        <w:rPr>
          <w:rFonts w:ascii="Times New Roman" w:hAnsi="Times New Roman" w:cs="Times New Roman"/>
          <w:sz w:val="24"/>
          <w:szCs w:val="24"/>
        </w:rPr>
        <w:t>а) реквизиты заявителя (для юридических лиц - полное наименование, основной государственный регистрационный номер в Едином государственном реестре юридических лиц и дата внесения в реестр, для индивидуальных предпринимателей -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реестр);</w:t>
      </w:r>
    </w:p>
    <w:p w:rsidR="00BE19D0" w:rsidRDefault="00BE19D0" w:rsidP="007D178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19D0">
        <w:rPr>
          <w:rFonts w:ascii="Times New Roman" w:hAnsi="Times New Roman" w:cs="Times New Roman"/>
          <w:sz w:val="24"/>
          <w:szCs w:val="24"/>
        </w:rPr>
        <w:t>б) наименование и местонахождение энергопринимающих устройств заявителя, максимальная мощность энергопринимающих устройств и класс напряжения электрических сетей, к которым осуществляется технологическое присоединение энергопринимающих устройств заявителя;</w:t>
      </w:r>
    </w:p>
    <w:p w:rsidR="0038249A" w:rsidRPr="0038249A" w:rsidRDefault="0038249A" w:rsidP="007D178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49A">
        <w:rPr>
          <w:rFonts w:ascii="Times New Roman" w:hAnsi="Times New Roman" w:cs="Times New Roman"/>
          <w:sz w:val="24"/>
          <w:szCs w:val="24"/>
        </w:rPr>
        <w:t>б(</w:t>
      </w:r>
      <w:proofErr w:type="gramEnd"/>
      <w:r w:rsidRPr="0038249A">
        <w:rPr>
          <w:rFonts w:ascii="Times New Roman" w:hAnsi="Times New Roman" w:cs="Times New Roman"/>
          <w:sz w:val="24"/>
          <w:szCs w:val="24"/>
        </w:rPr>
        <w:t>1)) наименование и местонахождение, максимальная мощность и класс напряжения объектов электросетевого хозяйства сетевых организаций, построенных (реконструированных) в рамках исполнения технических условий в целях осуществления технологического присоединения объектов заявителя (указываются лицом, не являющимся заявителем);</w:t>
      </w:r>
    </w:p>
    <w:p w:rsidR="00BE19D0" w:rsidRPr="00BE19D0" w:rsidRDefault="00BE19D0" w:rsidP="007D178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19D0">
        <w:rPr>
          <w:rFonts w:ascii="Times New Roman" w:hAnsi="Times New Roman" w:cs="Times New Roman"/>
          <w:sz w:val="24"/>
          <w:szCs w:val="24"/>
        </w:rPr>
        <w:t>г) сведения о назначении ответственного за электрохозяйство и (или) его заместителе с указанием фамилии, имени, отчества, группы по электробезопасности и контактной информации.</w:t>
      </w:r>
    </w:p>
    <w:p w:rsidR="00901277" w:rsidRPr="00901277" w:rsidRDefault="00A54B2A" w:rsidP="00A54B2A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BE19D0">
        <w:rPr>
          <w:rFonts w:ascii="Times New Roman" w:hAnsi="Times New Roman" w:cs="Times New Roman"/>
          <w:sz w:val="24"/>
          <w:szCs w:val="24"/>
        </w:rPr>
        <w:t xml:space="preserve"> </w:t>
      </w:r>
      <w:r w:rsidR="00901277" w:rsidRPr="00901277">
        <w:rPr>
          <w:rFonts w:ascii="Times New Roman" w:hAnsi="Times New Roman" w:cs="Times New Roman"/>
          <w:sz w:val="24"/>
          <w:szCs w:val="24"/>
        </w:rPr>
        <w:t>К уведомлению о готовности на ввод в эксплуатацию объектов прилагаются следующие документы:</w:t>
      </w:r>
    </w:p>
    <w:p w:rsidR="00BE19D0" w:rsidRPr="00BE19D0" w:rsidRDefault="00BE19D0" w:rsidP="007D178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19D0">
        <w:rPr>
          <w:rFonts w:ascii="Times New Roman" w:hAnsi="Times New Roman" w:cs="Times New Roman"/>
          <w:sz w:val="24"/>
          <w:szCs w:val="24"/>
        </w:rPr>
        <w:t>а) копия технических условий;</w:t>
      </w:r>
    </w:p>
    <w:p w:rsidR="00870D1E" w:rsidRDefault="00BE19D0" w:rsidP="00870D1E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19D0">
        <w:rPr>
          <w:rFonts w:ascii="Times New Roman" w:hAnsi="Times New Roman" w:cs="Times New Roman"/>
          <w:sz w:val="24"/>
          <w:szCs w:val="24"/>
        </w:rPr>
        <w:t xml:space="preserve">б) </w:t>
      </w:r>
      <w:r w:rsidR="00870D1E" w:rsidRPr="00870D1E">
        <w:rPr>
          <w:rFonts w:ascii="Times New Roman" w:hAnsi="Times New Roman" w:cs="Times New Roman"/>
          <w:sz w:val="24"/>
          <w:szCs w:val="24"/>
        </w:rPr>
        <w:t xml:space="preserve">Заявители, указанные в пункте 12 настоящих Правил, технологическое присоединение объектов которых осуществляется по третьей категории надежности (по одному источнику электроснабжения) к электрическим сетям классом напряжения до 20 </w:t>
      </w:r>
      <w:proofErr w:type="spellStart"/>
      <w:r w:rsidR="00870D1E" w:rsidRPr="00870D1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70D1E" w:rsidRPr="00870D1E">
        <w:rPr>
          <w:rFonts w:ascii="Times New Roman" w:hAnsi="Times New Roman" w:cs="Times New Roman"/>
          <w:sz w:val="24"/>
          <w:szCs w:val="24"/>
        </w:rPr>
        <w:t xml:space="preserve"> включительно, заявители, технологическое присоединение энергопринимающих устройств (максимальной мощностью до 150 кВт включительно с учетом ранее присоединенных в данной точке присоединения энергопринимающих устройств) которых осуществляется по второй категории надежности к электрическим сетям классом напряжения до 20 </w:t>
      </w:r>
      <w:proofErr w:type="spellStart"/>
      <w:r w:rsidR="00870D1E" w:rsidRPr="00870D1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70D1E" w:rsidRPr="00870D1E">
        <w:rPr>
          <w:rFonts w:ascii="Times New Roman" w:hAnsi="Times New Roman" w:cs="Times New Roman"/>
          <w:sz w:val="24"/>
          <w:szCs w:val="24"/>
        </w:rPr>
        <w:t xml:space="preserve"> включительно, и сетевая организация в отношении объектов электросетевого хозяйства классом напряжения до 20 </w:t>
      </w:r>
      <w:proofErr w:type="spellStart"/>
      <w:r w:rsidR="00870D1E" w:rsidRPr="00870D1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70D1E" w:rsidRPr="00870D1E">
        <w:rPr>
          <w:rFonts w:ascii="Times New Roman" w:hAnsi="Times New Roman" w:cs="Times New Roman"/>
          <w:sz w:val="24"/>
          <w:szCs w:val="24"/>
        </w:rPr>
        <w:t xml:space="preserve"> включительно, построенных (реконструированных) ею в рамках исполнения технических условий в целях осуществления технологического присоединения объектов заявителя, оформляют акт о выполнении технических условий по форме согласно приложению N 15 (за исключением заявителей, указанных в пунктах 12(1), 13(3), 13(5) и 14 настоящих Правил, в случае, если технологическое присоединение энергопринимающих устройств таких заявителей осуществляется на уровне напряжения 0,4 </w:t>
      </w:r>
      <w:proofErr w:type="spellStart"/>
      <w:r w:rsidR="00870D1E" w:rsidRPr="00870D1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70D1E" w:rsidRPr="00870D1E">
        <w:rPr>
          <w:rFonts w:ascii="Times New Roman" w:hAnsi="Times New Roman" w:cs="Times New Roman"/>
          <w:sz w:val="24"/>
          <w:szCs w:val="24"/>
        </w:rPr>
        <w:t xml:space="preserve"> и ниже) и направляют в адрес органа федерального государственного энергетического надзора уведомления о готовности на ввод в эксплуатацию объектов, содержащие следующие сведения:</w:t>
      </w:r>
    </w:p>
    <w:p w:rsidR="00BE19D0" w:rsidRDefault="00870D1E" w:rsidP="00870D1E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E19D0" w:rsidRPr="00BE19D0">
        <w:rPr>
          <w:rFonts w:ascii="Times New Roman" w:hAnsi="Times New Roman" w:cs="Times New Roman"/>
          <w:sz w:val="24"/>
          <w:szCs w:val="24"/>
        </w:rPr>
        <w:t>)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обязательной.</w:t>
      </w:r>
    </w:p>
    <w:p w:rsidR="007E082D" w:rsidRDefault="00870D1E" w:rsidP="00870D1E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7E082D" w:rsidRPr="007E082D">
        <w:rPr>
          <w:rFonts w:ascii="Times New Roman" w:hAnsi="Times New Roman" w:cs="Times New Roman"/>
          <w:sz w:val="24"/>
          <w:szCs w:val="24"/>
        </w:rPr>
        <w:t>) нормальные (временные нормальные) схемы электрических соединений объектов электроэнергетики (в отношении объектов электросетевого хозяйства сетевых организаций классом напряжения до 20 кВ включительно, построенных (реконструированных) в целях осуществления технологического присоединения объектов заявителя, предусмотренных техническими условиями на технологическое присоединение);</w:t>
      </w:r>
    </w:p>
    <w:p w:rsidR="004811D0" w:rsidRDefault="00A54B2A" w:rsidP="00A54B2A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BE19D0">
        <w:rPr>
          <w:rFonts w:ascii="Times New Roman" w:hAnsi="Times New Roman" w:cs="Times New Roman"/>
          <w:sz w:val="24"/>
          <w:szCs w:val="24"/>
        </w:rPr>
        <w:t xml:space="preserve">. </w:t>
      </w:r>
      <w:r w:rsidR="004811D0" w:rsidRPr="004811D0">
        <w:rPr>
          <w:rFonts w:ascii="Times New Roman" w:hAnsi="Times New Roman" w:cs="Times New Roman"/>
          <w:sz w:val="24"/>
          <w:szCs w:val="24"/>
        </w:rPr>
        <w:t>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(если в соответствии с настоящими Правилами акт о выполнении заявителем технических условий не оформлялся, - в течение 5 дней со дня завершения выполнения мероприятий в соответствии с техническими условиями) способом, позволяющим установить дату отправки и получения уведомления о готовности на ввод в эксплуатацию объектов.</w:t>
      </w:r>
    </w:p>
    <w:p w:rsidR="00FB47EB" w:rsidRDefault="004811D0" w:rsidP="00A54B2A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811D0">
        <w:rPr>
          <w:rFonts w:ascii="Times New Roman" w:hAnsi="Times New Roman" w:cs="Times New Roman"/>
          <w:sz w:val="24"/>
          <w:szCs w:val="24"/>
        </w:rPr>
        <w:t xml:space="preserve">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</w:t>
      </w:r>
      <w:proofErr w:type="spellStart"/>
      <w:r w:rsidRPr="004811D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4811D0">
        <w:rPr>
          <w:rFonts w:ascii="Times New Roman" w:hAnsi="Times New Roman" w:cs="Times New Roman"/>
          <w:sz w:val="24"/>
          <w:szCs w:val="24"/>
        </w:rPr>
        <w:t xml:space="preserve"> включительно, построенных (реконструированных) в рамках исполнения технических условий в целях осуществления технологического присоединения объектов заявителя, в срок не позднее 5 дней до дня оформления акта об осуществлении технологического присоединения способом, позволяющим установить дату отправки и получения уведомления о готовности на ввод в эксплуатацию объектов.</w:t>
      </w:r>
    </w:p>
    <w:p w:rsidR="00747066" w:rsidRDefault="00A54B2A" w:rsidP="00A54B2A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="00FB47EB" w:rsidRPr="00FB47EB">
        <w:rPr>
          <w:rFonts w:ascii="Times New Roman" w:hAnsi="Times New Roman" w:cs="Times New Roman"/>
          <w:sz w:val="24"/>
          <w:szCs w:val="24"/>
        </w:rPr>
        <w:t xml:space="preserve"> Объекты, указанные в пункте 18(1) Правил,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объектов.</w:t>
      </w:r>
    </w:p>
    <w:p w:rsidR="00C64710" w:rsidRDefault="00A54B2A" w:rsidP="00A54B2A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747066" w:rsidRPr="00747066">
        <w:rPr>
          <w:rFonts w:ascii="Times New Roman" w:hAnsi="Times New Roman" w:cs="Times New Roman"/>
          <w:sz w:val="24"/>
          <w:szCs w:val="24"/>
        </w:rPr>
        <w:t xml:space="preserve">. Заявитель, максимальная мощность энергопринимающих устройств которого составляет менее 150 кВт включительно, вправе в инициативном порядке представить </w:t>
      </w:r>
      <w:r w:rsidRPr="00747066">
        <w:rPr>
          <w:rFonts w:ascii="Times New Roman" w:hAnsi="Times New Roman" w:cs="Times New Roman"/>
          <w:sz w:val="24"/>
          <w:szCs w:val="24"/>
        </w:rPr>
        <w:t>в сетевую организацию,</w:t>
      </w:r>
      <w:r w:rsidR="00747066" w:rsidRPr="00747066">
        <w:rPr>
          <w:rFonts w:ascii="Times New Roman" w:hAnsi="Times New Roman" w:cs="Times New Roman"/>
          <w:sz w:val="24"/>
          <w:szCs w:val="24"/>
        </w:rPr>
        <w:t xml:space="preserve"> разработанную им в соответствии с подпунктом "в" пункта 18 Правил проектную документацию на подтверждение ее соответствия техническим условиям.</w:t>
      </w:r>
    </w:p>
    <w:p w:rsidR="00C64710" w:rsidRDefault="00C64710" w:rsidP="00A54B2A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64710">
        <w:rPr>
          <w:rFonts w:ascii="Times New Roman" w:hAnsi="Times New Roman" w:cs="Times New Roman"/>
          <w:sz w:val="24"/>
          <w:szCs w:val="24"/>
        </w:rPr>
        <w:t>Сетевая организация, а также соответствующий субъект оперативно-диспетчерского управления, в случае если технические условия подлежат в соответствии с настоящими Правилами согласованию с таким субъектом оперативно-диспетчерского управления,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условий.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заявителя, а в случае если технические условия подлежат в соответствии с настоящими Правилами согласованию с соответствующим субъектом оперативно-диспетчерского управления, указанный срок не должен превышать 25 дней. При этом действия сетевой организации, а также соответствующего субъекта оперативно-диспетчерского управления, связанные с подтверждением и (или) предоставлением заявителю информации о соответствии (несоответствии) представленной документации требованиям технических условий, совершаются ими без взимания платы.</w:t>
      </w:r>
    </w:p>
    <w:p w:rsidR="00C64710" w:rsidRDefault="00A54B2A" w:rsidP="00A54B2A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C64710" w:rsidRPr="00C64710">
        <w:rPr>
          <w:rFonts w:ascii="Times New Roman" w:hAnsi="Times New Roman" w:cs="Times New Roman"/>
          <w:sz w:val="24"/>
          <w:szCs w:val="24"/>
        </w:rPr>
        <w:t>. Стороны составляют акт об осуществлении технологического присоединения по форме, предусмотренной приложением N 1 к настоящим Правилам, не позднее 3 рабочих дней после осуществления сетевой организацией фактического присоединения объектов электроэнергетики (энергопринимающих устройств, объектов микрогенерации) заявителя к электрическим сетям и фактического приема (подачи) напряжения и мощности, за исключением случая, предусмотренного абзацем вторым настоящего пункта.</w:t>
      </w:r>
    </w:p>
    <w:p w:rsidR="00C64710" w:rsidRDefault="00C64710" w:rsidP="00A54B2A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64710">
        <w:rPr>
          <w:rFonts w:ascii="Times New Roman" w:hAnsi="Times New Roman" w:cs="Times New Roman"/>
          <w:sz w:val="24"/>
          <w:szCs w:val="24"/>
        </w:rPr>
        <w:t xml:space="preserve">В отношении заявителей, указанных в пунктах 12(1), 13(2) - 13(5) и 14 настоящих Правил, технологическое присоединение энергопринимающих устройств которых осуществляется на уровне напряжения 0,4 </w:t>
      </w:r>
      <w:proofErr w:type="spellStart"/>
      <w:r w:rsidRPr="00C6471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C64710">
        <w:rPr>
          <w:rFonts w:ascii="Times New Roman" w:hAnsi="Times New Roman" w:cs="Times New Roman"/>
          <w:sz w:val="24"/>
          <w:szCs w:val="24"/>
        </w:rPr>
        <w:t xml:space="preserve"> и ниже, сетевая организация в течение одного рабочего дня после выполнения </w:t>
      </w:r>
      <w:r w:rsidRPr="00C64710">
        <w:rPr>
          <w:rFonts w:ascii="Times New Roman" w:hAnsi="Times New Roman" w:cs="Times New Roman"/>
          <w:sz w:val="24"/>
          <w:szCs w:val="24"/>
        </w:rPr>
        <w:lastRenderedPageBreak/>
        <w:t>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форме, предусмотренной приложением N 1(1) к настоящим Правилам, в форме электронного документа, подписанного усиленной квалифицированной электронной подписью, и размещает его на своем официальном сайте (в том числе посредством переадресации на официальный сайт, обеспечивающий возможность направлять заявку и прилагаемые документы) в информационно-телекоммуникационной сети "Интернет" или едином портале (далее - личный кабинет заявителя).</w:t>
      </w:r>
    </w:p>
    <w:p w:rsidR="00A54B2A" w:rsidRDefault="00A54B2A" w:rsidP="00A54B2A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B2A">
        <w:rPr>
          <w:rFonts w:ascii="Times New Roman" w:hAnsi="Times New Roman" w:cs="Times New Roman"/>
          <w:sz w:val="24"/>
          <w:szCs w:val="24"/>
        </w:rPr>
        <w:t>Если при поэтапном осуществлении мероприятий по технологическому присоединению плата за технологическое присоединение рассчитывалась (устанавливалась) в соответствии с пунктом 17(1) настоящих Правил, а также при осуществлении технологического присоединения объектов по производству электрической энергии в случае, если договором предусматривалось поэтапное осуществление мероприятий по технологическому присоединению, акт об осуществлении такого присоединения составляется применительно к каждому из этапов осуществления указанных мероприятий.</w:t>
      </w:r>
    </w:p>
    <w:p w:rsidR="00C64710" w:rsidRPr="00C64710" w:rsidRDefault="00C64710" w:rsidP="00A54B2A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64710">
        <w:rPr>
          <w:rFonts w:ascii="Times New Roman" w:hAnsi="Times New Roman" w:cs="Times New Roman"/>
          <w:sz w:val="24"/>
          <w:szCs w:val="24"/>
        </w:rPr>
        <w:t>По окончании осуществления мероприятий по технологическому присоединению стороны составляют акт согласования технологической и (или) аварийной брони в соответствии с пунктом 14(2) настоящих Правил.</w:t>
      </w:r>
    </w:p>
    <w:p w:rsidR="00C64710" w:rsidRDefault="00C64710" w:rsidP="00A54B2A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64710">
        <w:rPr>
          <w:rFonts w:ascii="Times New Roman" w:hAnsi="Times New Roman" w:cs="Times New Roman"/>
          <w:sz w:val="24"/>
          <w:szCs w:val="24"/>
        </w:rPr>
        <w:t>Запрещается навязывать заявителю услуги и обязательства, не предусмотренные настоящими Правилами.</w:t>
      </w:r>
    </w:p>
    <w:p w:rsidR="00BE19D0" w:rsidRPr="00BE19D0" w:rsidRDefault="007224AA" w:rsidP="00072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BE19D0" w:rsidRPr="00BE19D0" w:rsidSect="00C804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14B2"/>
    <w:multiLevelType w:val="hybridMultilevel"/>
    <w:tmpl w:val="6810BD2E"/>
    <w:lvl w:ilvl="0" w:tplc="35823236">
      <w:start w:val="1"/>
      <w:numFmt w:val="decimal"/>
      <w:lvlText w:val="%1."/>
      <w:lvlJc w:val="left"/>
      <w:pPr>
        <w:ind w:left="7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B4AE6E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2" w:tplc="5B7C3244">
      <w:numFmt w:val="bullet"/>
      <w:lvlText w:val="•"/>
      <w:lvlJc w:val="left"/>
      <w:pPr>
        <w:ind w:left="2690" w:hanging="361"/>
      </w:pPr>
      <w:rPr>
        <w:rFonts w:hint="default"/>
        <w:lang w:val="ru-RU" w:eastAsia="en-US" w:bidi="ar-SA"/>
      </w:rPr>
    </w:lvl>
    <w:lvl w:ilvl="3" w:tplc="D5E6994E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AE8CC4E4">
      <w:numFmt w:val="bullet"/>
      <w:lvlText w:val="•"/>
      <w:lvlJc w:val="left"/>
      <w:pPr>
        <w:ind w:left="4640" w:hanging="361"/>
      </w:pPr>
      <w:rPr>
        <w:rFonts w:hint="default"/>
        <w:lang w:val="ru-RU" w:eastAsia="en-US" w:bidi="ar-SA"/>
      </w:rPr>
    </w:lvl>
    <w:lvl w:ilvl="5" w:tplc="0AF48A94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6" w:tplc="F8324954">
      <w:numFmt w:val="bullet"/>
      <w:lvlText w:val="•"/>
      <w:lvlJc w:val="left"/>
      <w:pPr>
        <w:ind w:left="6590" w:hanging="361"/>
      </w:pPr>
      <w:rPr>
        <w:rFonts w:hint="default"/>
        <w:lang w:val="ru-RU" w:eastAsia="en-US" w:bidi="ar-SA"/>
      </w:rPr>
    </w:lvl>
    <w:lvl w:ilvl="7" w:tplc="7E6C5180">
      <w:numFmt w:val="bullet"/>
      <w:lvlText w:val="•"/>
      <w:lvlJc w:val="left"/>
      <w:pPr>
        <w:ind w:left="7565" w:hanging="361"/>
      </w:pPr>
      <w:rPr>
        <w:rFonts w:hint="default"/>
        <w:lang w:val="ru-RU" w:eastAsia="en-US" w:bidi="ar-SA"/>
      </w:rPr>
    </w:lvl>
    <w:lvl w:ilvl="8" w:tplc="0518A6E8">
      <w:numFmt w:val="bullet"/>
      <w:lvlText w:val="•"/>
      <w:lvlJc w:val="left"/>
      <w:pPr>
        <w:ind w:left="854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3856162"/>
    <w:multiLevelType w:val="hybridMultilevel"/>
    <w:tmpl w:val="84227230"/>
    <w:lvl w:ilvl="0" w:tplc="3B687FEA">
      <w:start w:val="1"/>
      <w:numFmt w:val="decimal"/>
      <w:lvlText w:val="%1."/>
      <w:lvlJc w:val="left"/>
      <w:pPr>
        <w:ind w:left="12" w:hanging="221"/>
      </w:pPr>
      <w:rPr>
        <w:rFonts w:hint="default"/>
        <w:spacing w:val="0"/>
        <w:w w:val="99"/>
        <w:lang w:val="ru-RU" w:eastAsia="en-US" w:bidi="ar-SA"/>
      </w:rPr>
    </w:lvl>
    <w:lvl w:ilvl="1" w:tplc="C7E2A114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6303834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3" w:tplc="6F78F1F2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4" w:tplc="8AB4AE14">
      <w:numFmt w:val="bullet"/>
      <w:lvlText w:val="•"/>
      <w:lvlJc w:val="left"/>
      <w:pPr>
        <w:ind w:left="4208" w:hanging="140"/>
      </w:pPr>
      <w:rPr>
        <w:rFonts w:hint="default"/>
        <w:lang w:val="ru-RU" w:eastAsia="en-US" w:bidi="ar-SA"/>
      </w:rPr>
    </w:lvl>
    <w:lvl w:ilvl="5" w:tplc="C3D68692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23C48192">
      <w:numFmt w:val="bullet"/>
      <w:lvlText w:val="•"/>
      <w:lvlJc w:val="left"/>
      <w:pPr>
        <w:ind w:left="6302" w:hanging="140"/>
      </w:pPr>
      <w:rPr>
        <w:rFonts w:hint="default"/>
        <w:lang w:val="ru-RU" w:eastAsia="en-US" w:bidi="ar-SA"/>
      </w:rPr>
    </w:lvl>
    <w:lvl w:ilvl="7" w:tplc="437C6E3C">
      <w:numFmt w:val="bullet"/>
      <w:lvlText w:val="•"/>
      <w:lvlJc w:val="left"/>
      <w:pPr>
        <w:ind w:left="7349" w:hanging="140"/>
      </w:pPr>
      <w:rPr>
        <w:rFonts w:hint="default"/>
        <w:lang w:val="ru-RU" w:eastAsia="en-US" w:bidi="ar-SA"/>
      </w:rPr>
    </w:lvl>
    <w:lvl w:ilvl="8" w:tplc="8EFE0BF6">
      <w:numFmt w:val="bullet"/>
      <w:lvlText w:val="•"/>
      <w:lvlJc w:val="left"/>
      <w:pPr>
        <w:ind w:left="8396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C8042A"/>
    <w:rsid w:val="0004609C"/>
    <w:rsid w:val="00072260"/>
    <w:rsid w:val="000A4541"/>
    <w:rsid w:val="000E661E"/>
    <w:rsid w:val="000F69A7"/>
    <w:rsid w:val="0011374A"/>
    <w:rsid w:val="0012560C"/>
    <w:rsid w:val="001A009D"/>
    <w:rsid w:val="00273FF3"/>
    <w:rsid w:val="002E321D"/>
    <w:rsid w:val="0038249A"/>
    <w:rsid w:val="003D22EF"/>
    <w:rsid w:val="004640C5"/>
    <w:rsid w:val="004811D0"/>
    <w:rsid w:val="00526868"/>
    <w:rsid w:val="005E4970"/>
    <w:rsid w:val="005F1D6E"/>
    <w:rsid w:val="006960DB"/>
    <w:rsid w:val="007224AA"/>
    <w:rsid w:val="00747066"/>
    <w:rsid w:val="007D1781"/>
    <w:rsid w:val="007D3BC6"/>
    <w:rsid w:val="007E082D"/>
    <w:rsid w:val="007E0A55"/>
    <w:rsid w:val="007F0956"/>
    <w:rsid w:val="00870D1E"/>
    <w:rsid w:val="008B1FCC"/>
    <w:rsid w:val="00901277"/>
    <w:rsid w:val="009044AB"/>
    <w:rsid w:val="00913496"/>
    <w:rsid w:val="00994955"/>
    <w:rsid w:val="00A07AEC"/>
    <w:rsid w:val="00A441C0"/>
    <w:rsid w:val="00A54B2A"/>
    <w:rsid w:val="00A54CB4"/>
    <w:rsid w:val="00AA6A8B"/>
    <w:rsid w:val="00AC5A8F"/>
    <w:rsid w:val="00B331D9"/>
    <w:rsid w:val="00BC305D"/>
    <w:rsid w:val="00BE19D0"/>
    <w:rsid w:val="00C64710"/>
    <w:rsid w:val="00C8042A"/>
    <w:rsid w:val="00CD5A1B"/>
    <w:rsid w:val="00D67A79"/>
    <w:rsid w:val="00E22BA2"/>
    <w:rsid w:val="00E44DED"/>
    <w:rsid w:val="00E536C6"/>
    <w:rsid w:val="00E620D4"/>
    <w:rsid w:val="00EE0A57"/>
    <w:rsid w:val="00F602A3"/>
    <w:rsid w:val="00F80B50"/>
    <w:rsid w:val="00F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B26E"/>
  <w15:docId w15:val="{1A82E8F6-3A55-430E-BE39-E13B3C4D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4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0722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Title"/>
    <w:basedOn w:val="a"/>
    <w:link w:val="a4"/>
    <w:uiPriority w:val="1"/>
    <w:qFormat/>
    <w:rsid w:val="0012560C"/>
    <w:pPr>
      <w:widowControl w:val="0"/>
      <w:autoSpaceDE w:val="0"/>
      <w:autoSpaceDN w:val="0"/>
      <w:spacing w:after="0" w:line="240" w:lineRule="auto"/>
      <w:ind w:left="1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12560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qFormat/>
    <w:rsid w:val="0012560C"/>
    <w:pPr>
      <w:widowControl w:val="0"/>
      <w:autoSpaceDE w:val="0"/>
      <w:autoSpaceDN w:val="0"/>
      <w:spacing w:after="0" w:line="240" w:lineRule="auto"/>
      <w:ind w:left="1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2560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7E0A55"/>
    <w:pPr>
      <w:widowControl w:val="0"/>
      <w:autoSpaceDE w:val="0"/>
      <w:autoSpaceDN w:val="0"/>
      <w:spacing w:before="240" w:after="0" w:line="240" w:lineRule="auto"/>
      <w:ind w:left="12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79552&amp;dst=1000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3738</Words>
  <Characters>21307</Characters>
  <Application>Microsoft Office Word</Application>
  <DocSecurity>0</DocSecurity>
  <Lines>177</Lines>
  <Paragraphs>49</Paragraphs>
  <ScaleCrop>false</ScaleCrop>
  <Company>1</Company>
  <LinksUpToDate>false</LinksUpToDate>
  <CharactersWithSpaces>24996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Кардаполов Сергей Валерьевич</cp:lastModifiedBy>
  <cp:revision>49</cp:revision>
  <dcterms:created xsi:type="dcterms:W3CDTF">2014-05-13T04:57:00Z</dcterms:created>
  <dcterms:modified xsi:type="dcterms:W3CDTF">2025-09-24T06:21:00Z</dcterms:modified>
</cp:coreProperties>
</file>