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right"/>
      </w:pPr>
      <w:r>
        <w:rPr>
          <w:sz w:val="20"/>
        </w:rPr>
        <w:t xml:space="preserve">Приложение N 16</w:t>
      </w:r>
    </w:p>
    <w:p>
      <w:pPr>
        <w:pStyle w:val="0"/>
        <w:jc w:val="right"/>
      </w:pPr>
      <w:r>
        <w:rPr>
          <w:sz w:val="20"/>
        </w:rPr>
        <w:t xml:space="preserve">к Правилам технологического</w:t>
      </w:r>
    </w:p>
    <w:p>
      <w:pPr>
        <w:pStyle w:val="0"/>
        <w:jc w:val="right"/>
      </w:pPr>
      <w:r>
        <w:rPr>
          <w:sz w:val="20"/>
        </w:rPr>
        <w:t xml:space="preserve">присоединения энергопринимающих</w:t>
      </w:r>
    </w:p>
    <w:p>
      <w:pPr>
        <w:pStyle w:val="0"/>
        <w:jc w:val="right"/>
      </w:pPr>
      <w:r>
        <w:rPr>
          <w:sz w:val="20"/>
        </w:rPr>
        <w:t xml:space="preserve">устройств потребителей электрической</w:t>
      </w:r>
    </w:p>
    <w:p>
      <w:pPr>
        <w:pStyle w:val="0"/>
        <w:jc w:val="right"/>
      </w:pPr>
      <w:r>
        <w:rPr>
          <w:sz w:val="20"/>
        </w:rPr>
        <w:t xml:space="preserve">энергии, объектов по производству</w:t>
      </w:r>
    </w:p>
    <w:p>
      <w:pPr>
        <w:pStyle w:val="0"/>
        <w:jc w:val="right"/>
      </w:pPr>
      <w:r>
        <w:rPr>
          <w:sz w:val="20"/>
        </w:rPr>
        <w:t xml:space="preserve">электрической энергии, а также</w:t>
      </w:r>
    </w:p>
    <w:p>
      <w:pPr>
        <w:pStyle w:val="0"/>
        <w:jc w:val="right"/>
      </w:pPr>
      <w:r>
        <w:rPr>
          <w:sz w:val="20"/>
        </w:rPr>
        <w:t xml:space="preserve">объектов электросетевого хозяйства,</w:t>
      </w:r>
    </w:p>
    <w:p>
      <w:pPr>
        <w:pStyle w:val="0"/>
        <w:jc w:val="right"/>
      </w:pPr>
      <w:r>
        <w:rPr>
          <w:sz w:val="20"/>
        </w:rPr>
        <w:t xml:space="preserve">принадлежащих сетевым организациям</w:t>
      </w:r>
    </w:p>
    <w:p>
      <w:pPr>
        <w:pStyle w:val="0"/>
        <w:jc w:val="right"/>
      </w:pPr>
      <w:r>
        <w:rPr>
          <w:sz w:val="20"/>
        </w:rPr>
        <w:t xml:space="preserve">и иным лицам, к электрическим сетям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(введено </w:t>
            </w:r>
            <w:hyperlink w:history="0" r:id="rId3" w:tooltip="Постановление Правительства РФ от 27.12.2017 N 1661 (ред. от 30.06.2022) &quot;О внесении изменений в Правила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  <w:color w:val="392c69"/>
              </w:rPr>
              <w:t xml:space="preserve"> Правительства РФ от 27.12.2017 N 1661;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в ред. Постановлений Правительства РФ от 21.12.2020 </w:t>
            </w:r>
            <w:hyperlink w:history="0" r:id="rId4" w:tooltip="Постановление Правительства РФ от 21.12.2020 N 2184 (ред. от 19.12.2025) &quot;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&quot; {КонсультантПлюс}">
              <w:r>
                <w:rPr>
                  <w:sz w:val="20"/>
                  <w:color w:val="0000ff"/>
                </w:rPr>
                <w:t xml:space="preserve">N 2184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30.06.2022 </w:t>
            </w:r>
            <w:hyperlink w:history="0" r:id="rId5" w:tooltip="Постановление Правительства РФ от 30.06.2022 N 1178 (ред. от 06.05.2024) &quot;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1178</w:t>
              </w:r>
            </w:hyperlink>
            <w:r>
              <w:rPr>
                <w:sz w:val="20"/>
                <w:color w:val="392c69"/>
              </w:rPr>
              <w:t xml:space="preserve">, от 19.12.2025 </w:t>
            </w:r>
            <w:hyperlink w:history="0" r:id="rId6" w:tooltip="Постановление Правительства РФ от 19.12.2025 N 2075 &quot;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&quot; {КонсультантПлюс}">
              <w:r>
                <w:rPr>
                  <w:sz w:val="20"/>
                  <w:color w:val="0000ff"/>
                </w:rPr>
                <w:t xml:space="preserve">N 2075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АКТ</w:t>
      </w:r>
    </w:p>
    <w:p>
      <w:pPr>
        <w:pStyle w:val="1"/>
        <w:jc w:val="both"/>
      </w:pPr>
      <w:r>
        <w:rPr>
          <w:sz w:val="20"/>
        </w:rPr>
        <w:t xml:space="preserve">        допуска в эксплуатацию прибора учета электрической энергии</w:t>
      </w:r>
    </w:p>
    <w:p>
      <w:pPr>
        <w:pStyle w:val="1"/>
        <w:jc w:val="both"/>
      </w:pPr>
      <w:r>
        <w:rPr>
          <w:sz w:val="20"/>
        </w:rPr>
        <w:t xml:space="preserve">                 N _______________ "__" _____________ 20__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(наименование сетевой организации)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(фамилия, имя, отчество, должность представителя сетевой организации)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(фамилия, имя, отчество или наименование потребителя</w:t>
      </w:r>
    </w:p>
    <w:p>
      <w:pPr>
        <w:pStyle w:val="1"/>
        <w:jc w:val="both"/>
      </w:pPr>
      <w:r>
        <w:rPr>
          <w:sz w:val="20"/>
        </w:rPr>
        <w:t xml:space="preserve">                          или его представителя)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(наименование субъекта розничного рынка, с которым у заявителя заключен</w:t>
      </w:r>
    </w:p>
    <w:p>
      <w:pPr>
        <w:pStyle w:val="1"/>
        <w:jc w:val="both"/>
      </w:pPr>
      <w:r>
        <w:rPr>
          <w:sz w:val="20"/>
        </w:rPr>
        <w:t xml:space="preserve">   (предполагается к заключению) договор энергоснабжения (купли-продажи</w:t>
      </w:r>
    </w:p>
    <w:p>
      <w:pPr>
        <w:pStyle w:val="1"/>
        <w:jc w:val="both"/>
      </w:pPr>
      <w:r>
        <w:rPr>
          <w:sz w:val="20"/>
        </w:rPr>
        <w:t xml:space="preserve">                (поставки) электрической энергии (мощности)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(фамилия, имя, отчество, должность представителя субъекта розничного</w:t>
      </w:r>
    </w:p>
    <w:p>
      <w:pPr>
        <w:pStyle w:val="1"/>
        <w:jc w:val="both"/>
      </w:pPr>
      <w:r>
        <w:rPr>
          <w:sz w:val="20"/>
        </w:rPr>
        <w:t xml:space="preserve">    рынка, с которым у заявителя заключен (предполагается к заключению)</w:t>
      </w:r>
    </w:p>
    <w:p>
      <w:pPr>
        <w:pStyle w:val="1"/>
        <w:jc w:val="both"/>
      </w:pPr>
      <w:r>
        <w:rPr>
          <w:sz w:val="20"/>
        </w:rPr>
        <w:t xml:space="preserve">             договор энергоснабжения (купли-продажи (поставки)</w:t>
      </w:r>
    </w:p>
    <w:p>
      <w:pPr>
        <w:pStyle w:val="1"/>
        <w:jc w:val="both"/>
      </w:pPr>
      <w:r>
        <w:rPr>
          <w:sz w:val="20"/>
        </w:rPr>
        <w:t xml:space="preserve">                     электрической энергии (мощности)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(номер договора энергоснабжения (купли-продажи (поставки)</w:t>
      </w:r>
    </w:p>
    <w:p>
      <w:pPr>
        <w:pStyle w:val="1"/>
        <w:jc w:val="both"/>
      </w:pPr>
      <w:r>
        <w:rPr>
          <w:sz w:val="20"/>
        </w:rPr>
        <w:t xml:space="preserve">               электрической энергии (мощности) при наличии)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Дата и время проведения проверки: "__" ______________ 20__ г.</w:t>
      </w:r>
    </w:p>
    <w:p>
      <w:pPr>
        <w:pStyle w:val="1"/>
        <w:jc w:val="both"/>
      </w:pPr>
      <w:r>
        <w:rPr>
          <w:sz w:val="20"/>
        </w:rPr>
        <w:t xml:space="preserve">"__" часов "__" минут.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1. Сведения о точке поставки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066"/>
        <w:gridCol w:w="3005"/>
      </w:tblGrid>
      <w:tr>
        <w:tc>
          <w:tcPr>
            <w:tcW w:w="6066" w:type="dxa"/>
          </w:tcPr>
          <w:p>
            <w:pPr>
              <w:pStyle w:val="0"/>
            </w:pPr>
            <w:r>
              <w:rPr>
                <w:sz w:val="20"/>
              </w:rPr>
              <w:t xml:space="preserve">Адрес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066" w:type="dxa"/>
          </w:tcPr>
          <w:p>
            <w:pPr>
              <w:pStyle w:val="0"/>
            </w:pPr>
            <w:r>
              <w:rPr>
                <w:sz w:val="20"/>
              </w:rPr>
              <w:t xml:space="preserve">Наименование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Центр питания (наименование, уровень напряжения, номер)</w:t>
            </w:r>
          </w:p>
          <w:p>
            <w:pPr>
              <w:pStyle w:val="0"/>
            </w:pPr>
            <w:r>
              <w:rPr>
                <w:sz w:val="20"/>
              </w:rPr>
              <w:t xml:space="preserve">Фидер 10 (6) кВ (наименование, номер)</w:t>
            </w:r>
          </w:p>
          <w:p>
            <w:pPr>
              <w:pStyle w:val="0"/>
            </w:pPr>
            <w:r>
              <w:rPr>
                <w:sz w:val="20"/>
              </w:rPr>
              <w:t xml:space="preserve">ТП (КТП) (наименование, номер)</w:t>
            </w:r>
          </w:p>
          <w:p>
            <w:pPr>
              <w:pStyle w:val="0"/>
            </w:pPr>
            <w:r>
              <w:rPr>
                <w:sz w:val="20"/>
              </w:rPr>
              <w:t xml:space="preserve">Фидер 0,4 кВ (наименование, номер)</w:t>
            </w:r>
          </w:p>
          <w:p>
            <w:pPr>
              <w:pStyle w:val="0"/>
            </w:pPr>
            <w:r>
              <w:rPr>
                <w:sz w:val="20"/>
              </w:rPr>
              <w:t xml:space="preserve">Опора 0,4 кВ (номер)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066" w:type="dxa"/>
          </w:tcPr>
          <w:p>
            <w:pPr>
              <w:pStyle w:val="0"/>
            </w:pPr>
            <w:r>
              <w:rPr>
                <w:sz w:val="20"/>
              </w:rPr>
              <w:t xml:space="preserve">Характеристика помещения (жилое или нежилое)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066" w:type="dxa"/>
          </w:tcPr>
          <w:p>
            <w:pPr>
              <w:pStyle w:val="0"/>
            </w:pPr>
            <w:r>
              <w:rPr>
                <w:sz w:val="20"/>
              </w:rPr>
              <w:t xml:space="preserve">Коммутационный аппарат до прибора учета (номинальный ток, A)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2. Характеристики и показания прибора учета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308"/>
        <w:gridCol w:w="4762"/>
      </w:tblGrid>
      <w:tr>
        <w:tc>
          <w:tcPr>
            <w:tcW w:w="4308" w:type="dxa"/>
          </w:tcPr>
          <w:p>
            <w:pPr>
              <w:pStyle w:val="0"/>
            </w:pPr>
            <w:r>
              <w:rPr>
                <w:sz w:val="20"/>
              </w:rPr>
              <w:t xml:space="preserve">Место установки</w:t>
            </w:r>
          </w:p>
        </w:tc>
        <w:tc>
          <w:tcPr>
            <w:tcW w:w="476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308" w:type="dxa"/>
          </w:tcPr>
          <w:p>
            <w:pPr>
              <w:pStyle w:val="0"/>
            </w:pPr>
            <w:r>
              <w:rPr>
                <w:sz w:val="20"/>
              </w:rPr>
              <w:t xml:space="preserve">Балансовая принадлежность</w:t>
            </w:r>
          </w:p>
        </w:tc>
        <w:tc>
          <w:tcPr>
            <w:tcW w:w="476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308" w:type="dxa"/>
          </w:tcPr>
          <w:p>
            <w:pPr>
              <w:pStyle w:val="0"/>
            </w:pPr>
            <w:r>
              <w:rPr>
                <w:sz w:val="20"/>
              </w:rPr>
              <w:t xml:space="preserve">Тип</w:t>
            </w:r>
          </w:p>
        </w:tc>
        <w:tc>
          <w:tcPr>
            <w:tcW w:w="476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308" w:type="dxa"/>
          </w:tcPr>
          <w:p>
            <w:pPr>
              <w:pStyle w:val="0"/>
            </w:pPr>
            <w:r>
              <w:rPr>
                <w:sz w:val="20"/>
              </w:rPr>
              <w:t xml:space="preserve">Заводской номер</w:t>
            </w:r>
          </w:p>
        </w:tc>
        <w:tc>
          <w:tcPr>
            <w:tcW w:w="476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308" w:type="dxa"/>
          </w:tcPr>
          <w:p>
            <w:pPr>
              <w:pStyle w:val="0"/>
            </w:pPr>
            <w:r>
              <w:rPr>
                <w:sz w:val="20"/>
              </w:rPr>
              <w:t xml:space="preserve">Класс точности</w:t>
            </w:r>
          </w:p>
        </w:tc>
        <w:tc>
          <w:tcPr>
            <w:tcW w:w="476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308" w:type="dxa"/>
          </w:tcPr>
          <w:p>
            <w:pPr>
              <w:pStyle w:val="0"/>
            </w:pPr>
            <w:r>
              <w:rPr>
                <w:sz w:val="20"/>
              </w:rPr>
              <w:t xml:space="preserve">Номинальный ток, A</w:t>
            </w:r>
          </w:p>
        </w:tc>
        <w:tc>
          <w:tcPr>
            <w:tcW w:w="476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308" w:type="dxa"/>
          </w:tcPr>
          <w:p>
            <w:pPr>
              <w:pStyle w:val="0"/>
            </w:pPr>
            <w:r>
              <w:rPr>
                <w:sz w:val="20"/>
              </w:rPr>
              <w:t xml:space="preserve">Номинальное напряжение, B</w:t>
            </w:r>
          </w:p>
        </w:tc>
        <w:tc>
          <w:tcPr>
            <w:tcW w:w="476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308" w:type="dxa"/>
          </w:tcPr>
          <w:p>
            <w:pPr>
              <w:pStyle w:val="0"/>
            </w:pPr>
            <w:r>
              <w:rPr>
                <w:sz w:val="20"/>
              </w:rPr>
              <w:t xml:space="preserve">Разрядность (до запятой)</w:t>
            </w:r>
          </w:p>
        </w:tc>
        <w:tc>
          <w:tcPr>
            <w:tcW w:w="476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308" w:type="dxa"/>
          </w:tcPr>
          <w:p>
            <w:pPr>
              <w:pStyle w:val="0"/>
            </w:pPr>
            <w:r>
              <w:rPr>
                <w:sz w:val="20"/>
              </w:rPr>
              <w:t xml:space="preserve">Разрядность (после запятой)</w:t>
            </w:r>
          </w:p>
        </w:tc>
        <w:tc>
          <w:tcPr>
            <w:tcW w:w="476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308" w:type="dxa"/>
          </w:tcPr>
          <w:p>
            <w:pPr>
              <w:pStyle w:val="0"/>
            </w:pPr>
            <w:r>
              <w:rPr>
                <w:sz w:val="20"/>
              </w:rPr>
              <w:t xml:space="preserve">Год выпуска</w:t>
            </w:r>
          </w:p>
        </w:tc>
        <w:tc>
          <w:tcPr>
            <w:tcW w:w="476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308" w:type="dxa"/>
          </w:tcPr>
          <w:p>
            <w:pPr>
              <w:pStyle w:val="0"/>
            </w:pPr>
            <w:r>
              <w:rPr>
                <w:sz w:val="20"/>
              </w:rPr>
              <w:t xml:space="preserve">Дата поверки</w:t>
            </w:r>
          </w:p>
        </w:tc>
        <w:tc>
          <w:tcPr>
            <w:tcW w:w="476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308" w:type="dxa"/>
          </w:tcPr>
          <w:p>
            <w:pPr>
              <w:pStyle w:val="0"/>
            </w:pPr>
            <w:r>
              <w:rPr>
                <w:sz w:val="20"/>
              </w:rPr>
              <w:t xml:space="preserve">Дата следующей поверки</w:t>
            </w:r>
          </w:p>
        </w:tc>
        <w:tc>
          <w:tcPr>
            <w:tcW w:w="476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721"/>
        <w:gridCol w:w="1586"/>
        <w:gridCol w:w="1586"/>
        <w:gridCol w:w="1586"/>
        <w:gridCol w:w="1587"/>
      </w:tblGrid>
      <w:tr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энергии</w:t>
            </w:r>
          </w:p>
        </w:tc>
        <w:tc>
          <w:tcPr>
            <w:tcW w:w="15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Активная (прием)</w:t>
            </w:r>
          </w:p>
        </w:tc>
        <w:tc>
          <w:tcPr>
            <w:tcW w:w="15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Активная (отдача)</w:t>
            </w:r>
          </w:p>
        </w:tc>
        <w:tc>
          <w:tcPr>
            <w:tcW w:w="15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Реактивная (прием)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Реактивная (отдача)</w:t>
            </w:r>
          </w:p>
        </w:tc>
      </w:tr>
      <w:tr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Показания электрической энергии, в том числе</w:t>
            </w:r>
          </w:p>
        </w:tc>
        <w:tc>
          <w:tcPr>
            <w:tcW w:w="158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тариф 1</w:t>
            </w:r>
          </w:p>
        </w:tc>
        <w:tc>
          <w:tcPr>
            <w:tcW w:w="158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тариф 2</w:t>
            </w:r>
          </w:p>
        </w:tc>
        <w:tc>
          <w:tcPr>
            <w:tcW w:w="158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...</w:t>
            </w:r>
          </w:p>
        </w:tc>
        <w:tc>
          <w:tcPr>
            <w:tcW w:w="158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3. Характеристики измерительных трансформаторов тока (при наличии)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875"/>
        <w:gridCol w:w="1417"/>
        <w:gridCol w:w="1417"/>
        <w:gridCol w:w="1360"/>
      </w:tblGrid>
      <w:tr>
        <w:tc>
          <w:tcPr>
            <w:tcW w:w="487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</w:t>
            </w:r>
          </w:p>
        </w:tc>
        <w:tc>
          <w:tcPr>
            <w:gridSpan w:val="3"/>
            <w:tcW w:w="41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Характеристики по фазам</w:t>
            </w:r>
          </w:p>
        </w:tc>
      </w:tr>
      <w:tr>
        <w:tc>
          <w:tcPr>
            <w:vMerge w:val="continue"/>
          </w:tcPr>
          <w:p/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Фаза A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Фаза B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Фаза C</w:t>
            </w:r>
          </w:p>
        </w:tc>
      </w:tr>
      <w:tr>
        <w:tc>
          <w:tcPr>
            <w:tcW w:w="4875" w:type="dxa"/>
          </w:tcPr>
          <w:p>
            <w:pPr>
              <w:pStyle w:val="0"/>
            </w:pPr>
            <w:r>
              <w:rPr>
                <w:sz w:val="20"/>
              </w:rPr>
              <w:t xml:space="preserve">Место установки</w:t>
            </w:r>
          </w:p>
        </w:tc>
        <w:tc>
          <w:tcPr>
            <w:gridSpan w:val="3"/>
            <w:tcW w:w="41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875" w:type="dxa"/>
          </w:tcPr>
          <w:p>
            <w:pPr>
              <w:pStyle w:val="0"/>
            </w:pPr>
            <w:r>
              <w:rPr>
                <w:sz w:val="20"/>
              </w:rPr>
              <w:t xml:space="preserve">Тип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875" w:type="dxa"/>
          </w:tcPr>
          <w:p>
            <w:pPr>
              <w:pStyle w:val="0"/>
            </w:pPr>
            <w:r>
              <w:rPr>
                <w:sz w:val="20"/>
              </w:rPr>
              <w:t xml:space="preserve">Заводской номер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875" w:type="dxa"/>
          </w:tcPr>
          <w:p>
            <w:pPr>
              <w:pStyle w:val="0"/>
            </w:pPr>
            <w:r>
              <w:rPr>
                <w:sz w:val="20"/>
              </w:rPr>
              <w:t xml:space="preserve">Коэффициент трансформации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875" w:type="dxa"/>
          </w:tcPr>
          <w:p>
            <w:pPr>
              <w:pStyle w:val="0"/>
            </w:pPr>
            <w:r>
              <w:rPr>
                <w:sz w:val="20"/>
              </w:rPr>
              <w:t xml:space="preserve">Класс точности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875" w:type="dxa"/>
          </w:tcPr>
          <w:p>
            <w:pPr>
              <w:pStyle w:val="0"/>
            </w:pPr>
            <w:r>
              <w:rPr>
                <w:sz w:val="20"/>
              </w:rPr>
              <w:t xml:space="preserve">Дата поверки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875" w:type="dxa"/>
          </w:tcPr>
          <w:p>
            <w:pPr>
              <w:pStyle w:val="0"/>
            </w:pPr>
            <w:r>
              <w:rPr>
                <w:sz w:val="20"/>
              </w:rPr>
              <w:t xml:space="preserve">Дата следующей поверки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4. Характеристики     измерительных      трансформаторов     напряжения</w:t>
      </w:r>
    </w:p>
    <w:p>
      <w:pPr>
        <w:pStyle w:val="1"/>
        <w:jc w:val="both"/>
      </w:pPr>
      <w:r>
        <w:rPr>
          <w:sz w:val="20"/>
        </w:rPr>
        <w:t xml:space="preserve">(при наличии)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932"/>
        <w:gridCol w:w="1417"/>
        <w:gridCol w:w="1417"/>
        <w:gridCol w:w="1303"/>
      </w:tblGrid>
      <w:tr>
        <w:tc>
          <w:tcPr>
            <w:tcW w:w="4932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</w:t>
            </w:r>
          </w:p>
        </w:tc>
        <w:tc>
          <w:tcPr>
            <w:gridSpan w:val="3"/>
            <w:tcW w:w="41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Характеристики по фазам</w:t>
            </w:r>
          </w:p>
        </w:tc>
      </w:tr>
      <w:tr>
        <w:tc>
          <w:tcPr>
            <w:vMerge w:val="continue"/>
          </w:tcPr>
          <w:p/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Фаза A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Фаза B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Фаза C</w:t>
            </w:r>
          </w:p>
        </w:tc>
      </w:tr>
      <w:tr>
        <w:tc>
          <w:tcPr>
            <w:tcW w:w="4932" w:type="dxa"/>
          </w:tcPr>
          <w:p>
            <w:pPr>
              <w:pStyle w:val="0"/>
            </w:pPr>
            <w:r>
              <w:rPr>
                <w:sz w:val="20"/>
              </w:rPr>
              <w:t xml:space="preserve">Место установки</w:t>
            </w:r>
          </w:p>
        </w:tc>
        <w:tc>
          <w:tcPr>
            <w:gridSpan w:val="3"/>
            <w:tcW w:w="41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932" w:type="dxa"/>
          </w:tcPr>
          <w:p>
            <w:pPr>
              <w:pStyle w:val="0"/>
            </w:pPr>
            <w:r>
              <w:rPr>
                <w:sz w:val="20"/>
              </w:rPr>
              <w:t xml:space="preserve">Тип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932" w:type="dxa"/>
          </w:tcPr>
          <w:p>
            <w:pPr>
              <w:pStyle w:val="0"/>
            </w:pPr>
            <w:r>
              <w:rPr>
                <w:sz w:val="20"/>
              </w:rPr>
              <w:t xml:space="preserve">Заводской номер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932" w:type="dxa"/>
          </w:tcPr>
          <w:p>
            <w:pPr>
              <w:pStyle w:val="0"/>
            </w:pPr>
            <w:r>
              <w:rPr>
                <w:sz w:val="20"/>
              </w:rPr>
              <w:t xml:space="preserve">Коэффициент трансформации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932" w:type="dxa"/>
          </w:tcPr>
          <w:p>
            <w:pPr>
              <w:pStyle w:val="0"/>
            </w:pPr>
            <w:r>
              <w:rPr>
                <w:sz w:val="20"/>
              </w:rPr>
              <w:t xml:space="preserve">Класс точности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932" w:type="dxa"/>
          </w:tcPr>
          <w:p>
            <w:pPr>
              <w:pStyle w:val="0"/>
            </w:pPr>
            <w:r>
              <w:rPr>
                <w:sz w:val="20"/>
              </w:rPr>
              <w:t xml:space="preserve">Дата поверки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932" w:type="dxa"/>
          </w:tcPr>
          <w:p>
            <w:pPr>
              <w:pStyle w:val="0"/>
            </w:pPr>
            <w:r>
              <w:rPr>
                <w:sz w:val="20"/>
              </w:rPr>
              <w:t xml:space="preserve">Дата следующей поверки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5. Информация о знаках визуального контроля (пломбах)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1700"/>
        <w:gridCol w:w="4818"/>
      </w:tblGrid>
      <w:tr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Место установки пломбы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Номер пломбы</w:t>
            </w:r>
          </w:p>
        </w:tc>
        <w:tc>
          <w:tcPr>
            <w:tcW w:w="48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организации, установившей пломбу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6. Сведения об оборудовании дистанционного сбора данных (при наличии)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004"/>
        <w:gridCol w:w="1814"/>
        <w:gridCol w:w="2607"/>
        <w:gridCol w:w="1644"/>
      </w:tblGrid>
      <w:tr>
        <w:tc>
          <w:tcPr>
            <w:tcW w:w="30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Устройство сбора и передачи данных</w:t>
            </w:r>
          </w:p>
        </w:tc>
        <w:tc>
          <w:tcPr>
            <w:tcW w:w="26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Коммуникационное оборудование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Прочее (указать)</w:t>
            </w:r>
          </w:p>
        </w:tc>
      </w:tr>
      <w:tr>
        <w:tc>
          <w:tcPr>
            <w:tcW w:w="3004" w:type="dxa"/>
          </w:tcPr>
          <w:p>
            <w:pPr>
              <w:pStyle w:val="0"/>
            </w:pPr>
            <w:r>
              <w:rPr>
                <w:sz w:val="20"/>
              </w:rPr>
              <w:t xml:space="preserve">Место установки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004" w:type="dxa"/>
          </w:tcPr>
          <w:p>
            <w:pPr>
              <w:pStyle w:val="0"/>
            </w:pPr>
            <w:r>
              <w:rPr>
                <w:sz w:val="20"/>
              </w:rPr>
              <w:t xml:space="preserve">Балансовая принадлежность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004" w:type="dxa"/>
          </w:tcPr>
          <w:p>
            <w:pPr>
              <w:pStyle w:val="0"/>
            </w:pPr>
            <w:r>
              <w:rPr>
                <w:sz w:val="20"/>
              </w:rPr>
              <w:t xml:space="preserve">Тип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004" w:type="dxa"/>
          </w:tcPr>
          <w:p>
            <w:pPr>
              <w:pStyle w:val="0"/>
            </w:pPr>
            <w:r>
              <w:rPr>
                <w:sz w:val="20"/>
              </w:rPr>
              <w:t xml:space="preserve">Заводской номер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004" w:type="dxa"/>
          </w:tcPr>
          <w:p>
            <w:pPr>
              <w:pStyle w:val="0"/>
            </w:pPr>
            <w:r>
              <w:rPr>
                <w:sz w:val="20"/>
              </w:rPr>
              <w:t xml:space="preserve">Дата поверки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004" w:type="dxa"/>
          </w:tcPr>
          <w:p>
            <w:pPr>
              <w:pStyle w:val="0"/>
            </w:pPr>
            <w:r>
              <w:rPr>
                <w:sz w:val="20"/>
              </w:rPr>
              <w:t xml:space="preserve">Дата следующей поверки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7. Результаты измерений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762"/>
        <w:gridCol w:w="1360"/>
        <w:gridCol w:w="1417"/>
        <w:gridCol w:w="1530"/>
      </w:tblGrid>
      <w:tr>
        <w:tc>
          <w:tcPr>
            <w:tcW w:w="47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Характеристики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Фаза A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Фаза B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Фаза C</w:t>
            </w:r>
          </w:p>
        </w:tc>
      </w:tr>
      <w:tr>
        <w:tc>
          <w:tcPr>
            <w:tcW w:w="4762" w:type="dxa"/>
          </w:tcPr>
          <w:p>
            <w:pPr>
              <w:pStyle w:val="0"/>
            </w:pPr>
            <w:r>
              <w:rPr>
                <w:sz w:val="20"/>
              </w:rPr>
              <w:t xml:space="preserve">Сила тока в первичной цепи, A</w:t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762" w:type="dxa"/>
          </w:tcPr>
          <w:p>
            <w:pPr>
              <w:pStyle w:val="0"/>
            </w:pPr>
            <w:r>
              <w:rPr>
                <w:sz w:val="20"/>
              </w:rPr>
              <w:t xml:space="preserve">Сила тока в измерительных цепях, A</w:t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762" w:type="dxa"/>
          </w:tcPr>
          <w:p>
            <w:pPr>
              <w:pStyle w:val="0"/>
            </w:pPr>
            <w:r>
              <w:rPr>
                <w:sz w:val="20"/>
              </w:rPr>
              <w:t xml:space="preserve">Фазное напряжение, B</w:t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762" w:type="dxa"/>
          </w:tcPr>
          <w:p>
            <w:pPr>
              <w:pStyle w:val="0"/>
            </w:pPr>
            <w:r>
              <w:rPr>
                <w:sz w:val="20"/>
              </w:rPr>
              <w:t xml:space="preserve">Угол фазового сдвига, град</w:t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8. Характеристики использованного оборудования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(наименование и тип оборудования, номер, дата поверки)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9. Прочее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10. Заключение</w:t>
      </w:r>
    </w:p>
    <w:p>
      <w:pPr>
        <w:pStyle w:val="1"/>
        <w:jc w:val="both"/>
      </w:pPr>
      <w:r>
        <w:rPr>
          <w:sz w:val="20"/>
        </w:rPr>
        <w:t xml:space="preserve">    Решение  о  допуске  (недопуске) прибора учета в эксплуатацию (в случае</w:t>
      </w:r>
    </w:p>
    <w:p>
      <w:pPr>
        <w:pStyle w:val="1"/>
        <w:jc w:val="both"/>
      </w:pPr>
      <w:r>
        <w:rPr>
          <w:sz w:val="20"/>
        </w:rPr>
        <w:t xml:space="preserve">недопуска указать причины)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Мероприятия,   необходимые  к  выполнению  для  допуска  прибора  учета</w:t>
      </w:r>
    </w:p>
    <w:p>
      <w:pPr>
        <w:pStyle w:val="1"/>
        <w:jc w:val="both"/>
      </w:pPr>
      <w:r>
        <w:rPr>
          <w:sz w:val="20"/>
        </w:rPr>
        <w:t xml:space="preserve">электрической энергии в эксплуатацию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Срок выполнения мероприятий до "__" ___________ 20__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Представитель сетевой организации</w:t>
      </w:r>
    </w:p>
    <w:p>
      <w:pPr>
        <w:pStyle w:val="1"/>
        <w:jc w:val="both"/>
      </w:pPr>
      <w:r>
        <w:rPr>
          <w:sz w:val="20"/>
        </w:rPr>
        <w:t xml:space="preserve">          _______________/_______________________________________/</w:t>
      </w:r>
    </w:p>
    <w:p>
      <w:pPr>
        <w:pStyle w:val="1"/>
        <w:jc w:val="both"/>
      </w:pPr>
      <w:r>
        <w:rPr>
          <w:sz w:val="20"/>
        </w:rPr>
        <w:t xml:space="preserve">             (подпись)            (ф.и.о. представителя)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Потребитель (его представитель) </w:t>
      </w:r>
      <w:hyperlink w:history="0" w:anchor="P302" w:tooltip="&lt;1&gt; Подлежит подписанию только со стороны сетевой организации при оформлении настоящего акта в рамках процедуры технологического присоединения энергопринимающих устройств заявителей, указанных в пунктах 12, 12(1), 13(2) - 13(5) и 14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...">
        <w:r>
          <w:rPr>
            <w:sz w:val="20"/>
            <w:color w:val="0000ff"/>
          </w:rPr>
          <w:t xml:space="preserve">&lt;1&gt;</w:t>
        </w:r>
      </w:hyperlink>
      <w:r>
        <w:rPr>
          <w:sz w:val="20"/>
        </w:rPr>
        <w:t xml:space="preserve">, </w:t>
      </w:r>
      <w:hyperlink w:history="0" w:anchor="P303" w:tooltip="&lt;2&gt; При исполнении обязанности по обеспечению коммерческого учета электрической энергии (мощности) на розничных рынках в соответствии с пунктом 136 Основных положений функционирования розничных рынков электрической энергии, утвержденных постановлением Правительства Российской Федерации от 4 мая 2012 г. N 442 &quot;О функционировании розничных рынков электрической энергии, полном и (или) частичном ограничении режима потребления электрической энергии&quot;, в отношении потребителя электрической энергии, максимальной...">
        <w:r>
          <w:rPr>
            <w:sz w:val="20"/>
            <w:color w:val="0000ff"/>
          </w:rPr>
          <w:t xml:space="preserve">&lt;2&gt;</w:t>
        </w:r>
      </w:hyperlink>
    </w:p>
    <w:p>
      <w:pPr>
        <w:pStyle w:val="1"/>
        <w:jc w:val="both"/>
      </w:pPr>
      <w:r>
        <w:rPr>
          <w:sz w:val="20"/>
        </w:rPr>
        <w:t xml:space="preserve">          _______________/_______________________________________/</w:t>
      </w:r>
    </w:p>
    <w:p>
      <w:pPr>
        <w:pStyle w:val="1"/>
        <w:jc w:val="both"/>
      </w:pPr>
      <w:r>
        <w:rPr>
          <w:sz w:val="20"/>
        </w:rPr>
        <w:t xml:space="preserve">             (подпись)    (ф.и.о. потребителя (его представителя)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Представитель субъекта розничного рынка, с которым у заявителя</w:t>
      </w:r>
    </w:p>
    <w:p>
      <w:pPr>
        <w:pStyle w:val="1"/>
        <w:jc w:val="both"/>
      </w:pPr>
      <w:r>
        <w:rPr>
          <w:sz w:val="20"/>
        </w:rPr>
        <w:t xml:space="preserve">      заключен (предполагается к заключению) договор энергоснабжения</w:t>
      </w:r>
    </w:p>
    <w:p>
      <w:pPr>
        <w:pStyle w:val="1"/>
        <w:jc w:val="both"/>
      </w:pPr>
      <w:r>
        <w:rPr>
          <w:sz w:val="20"/>
        </w:rPr>
        <w:t xml:space="preserve">        (купли-продажи (поставки) электрической энергии (мощности)</w:t>
      </w:r>
    </w:p>
    <w:p>
      <w:pPr>
        <w:pStyle w:val="1"/>
        <w:jc w:val="both"/>
      </w:pPr>
      <w:r>
        <w:rPr>
          <w:sz w:val="20"/>
        </w:rPr>
        <w:t xml:space="preserve">          _______________/_______________________________________/</w:t>
      </w:r>
    </w:p>
    <w:p>
      <w:pPr>
        <w:pStyle w:val="1"/>
        <w:jc w:val="both"/>
      </w:pPr>
      <w:r>
        <w:rPr>
          <w:sz w:val="20"/>
        </w:rPr>
        <w:t xml:space="preserve">             (подпись)            (ф.и.о. представителя)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Представитель гарантирующего поставщика (в случае технологического</w:t>
      </w:r>
    </w:p>
    <w:p>
      <w:pPr>
        <w:pStyle w:val="1"/>
        <w:jc w:val="both"/>
      </w:pPr>
      <w:r>
        <w:rPr>
          <w:sz w:val="20"/>
        </w:rPr>
        <w:t xml:space="preserve">                   присоединения многоквартирного дома)</w:t>
      </w:r>
    </w:p>
    <w:p>
      <w:pPr>
        <w:pStyle w:val="1"/>
        <w:jc w:val="both"/>
      </w:pPr>
      <w:r>
        <w:rPr>
          <w:sz w:val="20"/>
        </w:rPr>
        <w:t xml:space="preserve">             ___________________/___________________________/</w:t>
      </w:r>
    </w:p>
    <w:p>
      <w:pPr>
        <w:pStyle w:val="1"/>
        <w:jc w:val="both"/>
      </w:pPr>
      <w:r>
        <w:rPr>
          <w:sz w:val="20"/>
        </w:rPr>
        <w:t xml:space="preserve">                   (подпись)       (ф.и.о. представителя)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302" w:name="P302"/>
    <w:bookmarkEnd w:id="30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Подлежит подписанию только со стороны сетевой организации при оформлении настоящего акта в рамках процедуры технологического присоединения энергопринимающих устройств заявителей, указанных в </w:t>
      </w:r>
      <w:hyperlink w:history="0" r:id="rId7" w:tooltip="Постановление Правительства РФ от 27.12.2004 N 861 (ред. от 19.12.2025) &quot;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 {КонсультантПлюс}">
        <w:r>
          <w:rPr>
            <w:sz w:val="20"/>
            <w:color w:val="0000ff"/>
          </w:rPr>
          <w:t xml:space="preserve">пунктах 12</w:t>
        </w:r>
      </w:hyperlink>
      <w:r>
        <w:rPr>
          <w:sz w:val="20"/>
        </w:rPr>
        <w:t xml:space="preserve">, </w:t>
      </w:r>
      <w:hyperlink w:history="0" r:id="rId8" w:tooltip="Постановление Правительства РФ от 27.12.2004 N 861 (ред. от 19.12.2025) &quot;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 {КонсультантПлюс}">
        <w:r>
          <w:rPr>
            <w:sz w:val="20"/>
            <w:color w:val="0000ff"/>
          </w:rPr>
          <w:t xml:space="preserve">12(1)</w:t>
        </w:r>
      </w:hyperlink>
      <w:r>
        <w:rPr>
          <w:sz w:val="20"/>
        </w:rPr>
        <w:t xml:space="preserve">, </w:t>
      </w:r>
      <w:hyperlink w:history="0" r:id="rId9" w:tooltip="Постановление Правительства РФ от 27.12.2004 N 861 (ред. от 19.12.2025) &quot;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 {КонсультантПлюс}">
        <w:r>
          <w:rPr>
            <w:sz w:val="20"/>
            <w:color w:val="0000ff"/>
          </w:rPr>
          <w:t xml:space="preserve">13(2)</w:t>
        </w:r>
      </w:hyperlink>
      <w:r>
        <w:rPr>
          <w:sz w:val="20"/>
        </w:rPr>
        <w:t xml:space="preserve"> - </w:t>
      </w:r>
      <w:hyperlink w:history="0" r:id="rId10" w:tooltip="Постановление Правительства РФ от 27.12.2004 N 861 (ред. от 19.12.2025) &quot;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 {КонсультантПлюс}">
        <w:r>
          <w:rPr>
            <w:sz w:val="20"/>
            <w:color w:val="0000ff"/>
          </w:rPr>
          <w:t xml:space="preserve">13(5)</w:t>
        </w:r>
      </w:hyperlink>
      <w:r>
        <w:rPr>
          <w:sz w:val="20"/>
        </w:rPr>
        <w:t xml:space="preserve"> и </w:t>
      </w:r>
      <w:hyperlink w:history="0" r:id="rId11" w:tooltip="Постановление Правительства РФ от 27.12.2004 N 861 (ред. от 19.12.2025) &quot;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 {КонсультантПлюс}">
        <w:r>
          <w:rPr>
            <w:sz w:val="20"/>
            <w:color w:val="0000ff"/>
          </w:rPr>
          <w:t xml:space="preserve">14</w:t>
        </w:r>
      </w:hyperlink>
      <w:r>
        <w:rPr>
          <w:sz w:val="20"/>
        </w:rPr>
        <w:t xml:space="preserve">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 декабря 2004 г. N 861 "Об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сетям", за исключением случаев оформления акта в отношении коллективных (общедомовых) приборов учета электрической энергии.</w:t>
      </w:r>
    </w:p>
    <w:bookmarkStart w:id="303" w:name="P303"/>
    <w:bookmarkEnd w:id="30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При исполнении обязанности по обеспечению коммерческого учета электрической энергии (мощности) на розничных рынках в соответствии с </w:t>
      </w:r>
      <w:hyperlink w:history="0" r:id="rId12" w:tooltip="Постановление Правительства РФ от 04.05.2012 N 442 (ред. от 19.12.2025) &quot;О функционировании розничных рынков электрической энергии, полном и (или) частичном ограничении режима потребления электрической энергии&quot; (вместе с &quot;Основными положениями функционирования розничных рынков электрической энергии&quot;, &quot;Правилами полного и (или) частичного ограничения режима потребления электрической энергии&quot;) {КонсультантПлюс}">
        <w:r>
          <w:rPr>
            <w:sz w:val="20"/>
            <w:color w:val="0000ff"/>
          </w:rPr>
          <w:t xml:space="preserve">пунктом 136</w:t>
        </w:r>
      </w:hyperlink>
      <w:r>
        <w:rPr>
          <w:sz w:val="20"/>
        </w:rPr>
        <w:t xml:space="preserve"> Основных положений функционирования розничных рынков электрической энергии, утвержденных постановлением Правительства Российской Федерации от 4 мая 2012 г. N 442 "О функционировании розничных рынков электрической энергии, полном и (или) частичном ограничении режима потребления электрической энергии", в отношении потребителя электрической энергии, максимальной мощностью энергопринимающих устройств менее 670 кВт, в том числе в отношении потребителя коммунальной услуги по электроснабжению, подлежит подписанию только со стороны сетевой организации или гарантирующего поставщика.</w:t>
      </w:r>
    </w:p>
    <w:sectPr>
      <w:pgSz w:w="11906" w:h="16838"/>
      <w:pgMar w:top="1440" w:right="566" w:bottom="1440" w:left="1133" w:header="0" w:footer="0" w:gutter="0"/>
      <w:titlePg/>
    </w:sectPr>
  </w:body>
</w:document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yperlink" Target="https://login.consultant.ru/link/?req=doc&amp;base=RZR&amp;n=420968&amp;dst=100027" TargetMode = "External"/><Relationship Id="rId4" Type="http://schemas.openxmlformats.org/officeDocument/2006/relationships/hyperlink" Target="https://login.consultant.ru/link/?req=doc&amp;base=RZR&amp;n=522270&amp;dst=100020" TargetMode = "External"/><Relationship Id="rId5" Type="http://schemas.openxmlformats.org/officeDocument/2006/relationships/hyperlink" Target="https://login.consultant.ru/link/?req=doc&amp;base=RZR&amp;n=477158&amp;dst=100313" TargetMode = "External"/><Relationship Id="rId6" Type="http://schemas.openxmlformats.org/officeDocument/2006/relationships/hyperlink" Target="https://login.consultant.ru/link/?req=doc&amp;base=RZR&amp;n=522110&amp;dst=100048" TargetMode = "External"/><Relationship Id="rId7" Type="http://schemas.openxmlformats.org/officeDocument/2006/relationships/hyperlink" Target="https://login.consultant.ru/link/?req=doc&amp;base=RZR&amp;n=508980&amp;dst=3713" TargetMode = "External"/><Relationship Id="rId8" Type="http://schemas.openxmlformats.org/officeDocument/2006/relationships/hyperlink" Target="https://login.consultant.ru/link/?req=doc&amp;base=RZR&amp;n=508980&amp;dst=101304" TargetMode = "External"/><Relationship Id="rId9" Type="http://schemas.openxmlformats.org/officeDocument/2006/relationships/hyperlink" Target="https://login.consultant.ru/link/?req=doc&amp;base=RZR&amp;n=508980&amp;dst=2579" TargetMode = "External"/><Relationship Id="rId10" Type="http://schemas.openxmlformats.org/officeDocument/2006/relationships/hyperlink" Target="https://login.consultant.ru/link/?req=doc&amp;base=RZR&amp;n=508980&amp;dst=2598" TargetMode = "External"/><Relationship Id="rId11" Type="http://schemas.openxmlformats.org/officeDocument/2006/relationships/hyperlink" Target="https://login.consultant.ru/link/?req=doc&amp;base=RZR&amp;n=508980&amp;dst=3746" TargetMode = "External"/><Relationship Id="rId12" Type="http://schemas.openxmlformats.org/officeDocument/2006/relationships/hyperlink" Target="https://login.consultant.ru/link/?req=doc&amp;base=RZR&amp;n=522237&amp;dst=2957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27.12.2004 N 861
(ред. от 19.12.2025)
"Об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</dc:title>
  <dcterms:created xsi:type="dcterms:W3CDTF">2026-01-27T05:46:57Z</dcterms:created>
</cp:coreProperties>
</file>